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CA" w:rsidRPr="00A950BB" w:rsidRDefault="00493D91" w:rsidP="00A950BB">
      <w:pPr>
        <w:jc w:val="center"/>
        <w:rPr>
          <w:b/>
        </w:rPr>
      </w:pPr>
      <w:bookmarkStart w:id="0" w:name="_GoBack"/>
      <w:bookmarkEnd w:id="0"/>
      <w:r>
        <w:rPr>
          <w:rFonts w:hint="eastAsia"/>
          <w:b/>
        </w:rPr>
        <w:t>資料</w:t>
      </w:r>
      <w:r w:rsidR="00073F53">
        <w:rPr>
          <w:rFonts w:hint="eastAsia"/>
          <w:b/>
        </w:rPr>
        <w:t>８</w:t>
      </w:r>
      <w:r w:rsidR="00A950BB" w:rsidRPr="00A950BB">
        <w:rPr>
          <w:rFonts w:hint="eastAsia"/>
          <w:b/>
        </w:rPr>
        <w:t>．</w:t>
      </w:r>
      <w:r w:rsidR="006B4ECA" w:rsidRPr="00A950BB">
        <w:rPr>
          <w:rFonts w:hint="eastAsia"/>
          <w:b/>
        </w:rPr>
        <w:t>貿易政策と関税</w:t>
      </w:r>
    </w:p>
    <w:p w:rsidR="002F24ED" w:rsidRDefault="006B4ECA" w:rsidP="00F16F59">
      <w:pPr>
        <w:numPr>
          <w:ilvl w:val="0"/>
          <w:numId w:val="2"/>
        </w:numPr>
      </w:pPr>
      <w:r w:rsidRPr="006B4ECA">
        <w:rPr>
          <w:rFonts w:hint="eastAsia"/>
          <w:lang w:eastAsia="zh-CN"/>
        </w:rPr>
        <w:t>貿易障壁</w:t>
      </w:r>
      <w:r w:rsidR="002F24ED">
        <w:rPr>
          <w:rFonts w:hint="eastAsia"/>
          <w:lang w:eastAsia="zh-CN"/>
        </w:rPr>
        <w:t>＝関税</w:t>
      </w:r>
      <w:r w:rsidR="002F24ED">
        <w:rPr>
          <w:rFonts w:hint="eastAsia"/>
        </w:rPr>
        <w:t>（</w:t>
      </w:r>
      <w:r w:rsidR="002F24ED">
        <w:t>customs duties</w:t>
      </w:r>
      <w:r w:rsidR="002F24ED">
        <w:rPr>
          <w:rFonts w:hint="eastAsia"/>
        </w:rPr>
        <w:t>、</w:t>
      </w:r>
      <w:r w:rsidR="002F24ED">
        <w:rPr>
          <w:rFonts w:hint="eastAsia"/>
        </w:rPr>
        <w:t>t</w:t>
      </w:r>
      <w:r w:rsidR="002F24ED">
        <w:t>ariff</w:t>
      </w:r>
      <w:r w:rsidR="002F24ED">
        <w:rPr>
          <w:rFonts w:hint="eastAsia"/>
        </w:rPr>
        <w:t>）</w:t>
      </w:r>
      <w:r w:rsidR="002F24ED">
        <w:rPr>
          <w:rFonts w:hint="eastAsia"/>
          <w:lang w:eastAsia="zh-CN"/>
        </w:rPr>
        <w:t>＋</w:t>
      </w:r>
      <w:r w:rsidRPr="006B4ECA">
        <w:rPr>
          <w:rFonts w:hint="eastAsia"/>
          <w:lang w:eastAsia="zh-CN"/>
        </w:rPr>
        <w:t>非関税障壁</w:t>
      </w:r>
      <w:r w:rsidR="002F24ED">
        <w:rPr>
          <w:rFonts w:hint="eastAsia"/>
        </w:rPr>
        <w:t>(</w:t>
      </w:r>
      <w:r w:rsidR="002F24ED" w:rsidRPr="002F24ED">
        <w:t>NTB</w:t>
      </w:r>
      <w:r w:rsidR="002F24ED">
        <w:rPr>
          <w:rFonts w:hint="eastAsia"/>
        </w:rPr>
        <w:t>：</w:t>
      </w:r>
      <w:r w:rsidR="002F24ED" w:rsidRPr="002F24ED">
        <w:t>non-tariff barrier)</w:t>
      </w:r>
    </w:p>
    <w:p w:rsidR="002F24ED" w:rsidRPr="006B4ECA" w:rsidRDefault="002F24ED" w:rsidP="002F24ED">
      <w:r>
        <w:rPr>
          <w:rFonts w:hint="eastAsia"/>
        </w:rPr>
        <w:t xml:space="preserve">　→</w:t>
      </w:r>
      <w:r w:rsidRPr="006B4ECA">
        <w:rPr>
          <w:rFonts w:hint="eastAsia"/>
        </w:rPr>
        <w:t>一般に，関税は経済的には非効率とされている。</w:t>
      </w:r>
    </w:p>
    <w:p w:rsidR="00400BB5" w:rsidRDefault="006B4ECA" w:rsidP="00400BB5">
      <w:pPr>
        <w:numPr>
          <w:ilvl w:val="0"/>
          <w:numId w:val="2"/>
        </w:numPr>
      </w:pPr>
      <w:r w:rsidRPr="006B4ECA">
        <w:rPr>
          <w:rFonts w:hint="eastAsia"/>
        </w:rPr>
        <w:t>関税</w:t>
      </w:r>
    </w:p>
    <w:p w:rsidR="00400BB5" w:rsidRDefault="002F24ED" w:rsidP="00633544">
      <w:pPr>
        <w:numPr>
          <w:ilvl w:val="1"/>
          <w:numId w:val="2"/>
        </w:numPr>
        <w:tabs>
          <w:tab w:val="num" w:pos="426"/>
        </w:tabs>
      </w:pPr>
      <w:r>
        <w:rPr>
          <w:rFonts w:hint="eastAsia"/>
        </w:rPr>
        <w:t>関税の目的</w:t>
      </w:r>
    </w:p>
    <w:p w:rsidR="00400BB5" w:rsidRDefault="006B4ECA" w:rsidP="00AE5AC6">
      <w:pPr>
        <w:numPr>
          <w:ilvl w:val="2"/>
          <w:numId w:val="2"/>
        </w:numPr>
        <w:tabs>
          <w:tab w:val="clear" w:pos="2080"/>
          <w:tab w:val="num" w:pos="709"/>
        </w:tabs>
        <w:ind w:left="851" w:hanging="425"/>
      </w:pPr>
      <w:r w:rsidRPr="006B4ECA">
        <w:rPr>
          <w:rFonts w:hint="eastAsia"/>
        </w:rPr>
        <w:t>財政的理由：関税収入</w:t>
      </w:r>
    </w:p>
    <w:p w:rsidR="00400BB5" w:rsidRDefault="006B4ECA" w:rsidP="00F16F59">
      <w:pPr>
        <w:numPr>
          <w:ilvl w:val="2"/>
          <w:numId w:val="2"/>
        </w:numPr>
        <w:tabs>
          <w:tab w:val="clear" w:pos="2080"/>
          <w:tab w:val="num" w:pos="709"/>
          <w:tab w:val="num" w:pos="1134"/>
        </w:tabs>
        <w:ind w:left="851" w:hanging="425"/>
      </w:pPr>
      <w:r w:rsidRPr="006B4ECA">
        <w:rPr>
          <w:rFonts w:hint="eastAsia"/>
        </w:rPr>
        <w:t>非財政的</w:t>
      </w:r>
      <w:r w:rsidR="002F24ED" w:rsidRPr="006B4ECA">
        <w:rPr>
          <w:rFonts w:hint="eastAsia"/>
        </w:rPr>
        <w:t>理由</w:t>
      </w:r>
      <w:r w:rsidR="002F24ED">
        <w:rPr>
          <w:rFonts w:hint="eastAsia"/>
        </w:rPr>
        <w:t>：</w:t>
      </w:r>
      <w:r w:rsidR="002F24ED" w:rsidRPr="006B4ECA">
        <w:rPr>
          <w:rFonts w:hint="eastAsia"/>
        </w:rPr>
        <w:t>特定の産業を保護</w:t>
      </w:r>
      <w:r w:rsidR="002F24ED">
        <w:rPr>
          <w:rFonts w:hint="eastAsia"/>
        </w:rPr>
        <w:t>＝政治的・国防上－幼稚産業育成、劣位産業保護</w:t>
      </w:r>
    </w:p>
    <w:p w:rsidR="00400BB5" w:rsidRDefault="006B4ECA" w:rsidP="00633544">
      <w:pPr>
        <w:numPr>
          <w:ilvl w:val="1"/>
          <w:numId w:val="2"/>
        </w:numPr>
        <w:tabs>
          <w:tab w:val="num" w:pos="426"/>
        </w:tabs>
      </w:pPr>
      <w:r w:rsidRPr="006B4ECA">
        <w:rPr>
          <w:rFonts w:hint="eastAsia"/>
        </w:rPr>
        <w:t>関税のかけ方</w:t>
      </w:r>
      <w:r w:rsidR="00400BB5">
        <w:rPr>
          <w:rFonts w:hint="eastAsia"/>
        </w:rPr>
        <w:t>：</w:t>
      </w:r>
      <w:r w:rsidRPr="006B4ECA">
        <w:rPr>
          <w:rFonts w:hint="eastAsia"/>
        </w:rPr>
        <w:t>従価税</w:t>
      </w:r>
      <w:r w:rsidR="00400BB5">
        <w:rPr>
          <w:rFonts w:hint="eastAsia"/>
        </w:rPr>
        <w:t>、</w:t>
      </w:r>
      <w:r w:rsidRPr="006B4ECA">
        <w:rPr>
          <w:rFonts w:hint="eastAsia"/>
        </w:rPr>
        <w:t>重量税の２種類</w:t>
      </w:r>
    </w:p>
    <w:p w:rsidR="00EF4844" w:rsidRDefault="00EF4844" w:rsidP="00EF4844">
      <w:pPr>
        <w:ind w:left="1235"/>
      </w:pPr>
    </w:p>
    <w:p w:rsidR="006B4ECA" w:rsidRDefault="006B4ECA" w:rsidP="00400BB5">
      <w:pPr>
        <w:numPr>
          <w:ilvl w:val="0"/>
          <w:numId w:val="2"/>
        </w:numPr>
      </w:pPr>
      <w:r w:rsidRPr="006B4ECA">
        <w:rPr>
          <w:rFonts w:hint="eastAsia"/>
        </w:rPr>
        <w:t>関税の</w:t>
      </w:r>
      <w:r w:rsidR="00400BB5">
        <w:rPr>
          <w:rFonts w:hint="eastAsia"/>
        </w:rPr>
        <w:t>理論的</w:t>
      </w:r>
      <w:r w:rsidRPr="006B4ECA">
        <w:rPr>
          <w:rFonts w:hint="eastAsia"/>
        </w:rPr>
        <w:t>効果</w:t>
      </w:r>
      <w:r w:rsidR="00400BB5">
        <w:rPr>
          <w:rFonts w:hint="eastAsia"/>
        </w:rPr>
        <w:t>①</w:t>
      </w:r>
    </w:p>
    <w:p w:rsidR="001E438C" w:rsidRDefault="004E1BF6" w:rsidP="001E438C">
      <w:r>
        <w:rPr>
          <w:noProof/>
        </w:rPr>
        <w:drawing>
          <wp:inline distT="0" distB="0" distL="0" distR="0">
            <wp:extent cx="4865731" cy="3512820"/>
            <wp:effectExtent l="19050" t="19050" r="11069" b="1143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2500" t="15555"/>
                    <a:stretch>
                      <a:fillRect/>
                    </a:stretch>
                  </pic:blipFill>
                  <pic:spPr bwMode="auto">
                    <a:xfrm>
                      <a:off x="0" y="0"/>
                      <a:ext cx="4869690" cy="3515678"/>
                    </a:xfrm>
                    <a:prstGeom prst="rect">
                      <a:avLst/>
                    </a:prstGeom>
                    <a:noFill/>
                    <a:ln w="6350" cmpd="sng">
                      <a:solidFill>
                        <a:srgbClr val="000000"/>
                      </a:solidFill>
                      <a:miter lim="800000"/>
                      <a:headEnd/>
                      <a:tailEnd/>
                    </a:ln>
                    <a:effectLst/>
                  </pic:spPr>
                </pic:pic>
              </a:graphicData>
            </a:graphic>
          </wp:inline>
        </w:drawing>
      </w:r>
    </w:p>
    <w:p w:rsidR="001E438C" w:rsidRDefault="001E438C" w:rsidP="001E438C">
      <w:r>
        <w:rPr>
          <w:rFonts w:hint="eastAsia"/>
        </w:rPr>
        <w:t>Ｈ：国内の需給の均衡価格</w:t>
      </w:r>
    </w:p>
    <w:p w:rsidR="001E438C" w:rsidRDefault="001E438C" w:rsidP="001E438C">
      <w:pPr>
        <w:rPr>
          <w:lang w:eastAsia="zh-TW"/>
        </w:rPr>
      </w:pPr>
      <w:r>
        <w:rPr>
          <w:rFonts w:hint="eastAsia"/>
          <w:lang w:eastAsia="zh-TW"/>
        </w:rPr>
        <w:t>輸入開始</w:t>
      </w:r>
    </w:p>
    <w:p w:rsidR="001E438C" w:rsidRDefault="001E438C" w:rsidP="001E438C">
      <w:pPr>
        <w:rPr>
          <w:lang w:eastAsia="zh-TW"/>
        </w:rPr>
      </w:pPr>
      <w:r>
        <w:rPr>
          <w:rFonts w:hint="eastAsia"/>
          <w:lang w:eastAsia="zh-TW"/>
        </w:rPr>
        <w:t>Ｐ：輸入価格</w:t>
      </w:r>
    </w:p>
    <w:p w:rsidR="007B4040" w:rsidRDefault="001E438C" w:rsidP="001E438C">
      <w:pPr>
        <w:rPr>
          <w:lang w:eastAsia="zh-TW"/>
        </w:rPr>
      </w:pPr>
      <w:r>
        <w:rPr>
          <w:rFonts w:hint="eastAsia"/>
          <w:lang w:eastAsia="zh-TW"/>
        </w:rPr>
        <w:t>ＯＡ：国内生産量、</w:t>
      </w:r>
    </w:p>
    <w:p w:rsidR="001E438C" w:rsidRDefault="001E438C" w:rsidP="001E438C">
      <w:r>
        <w:rPr>
          <w:rFonts w:hint="eastAsia"/>
        </w:rPr>
        <w:t>ＡＢ：輸入量関税</w:t>
      </w:r>
    </w:p>
    <w:p w:rsidR="001E438C" w:rsidRDefault="001E438C" w:rsidP="001E438C">
      <w:r>
        <w:rPr>
          <w:rFonts w:hint="eastAsia"/>
        </w:rPr>
        <w:t>Ｐ＋ｔ：関税後の輸入価格</w:t>
      </w:r>
    </w:p>
    <w:p w:rsidR="001E438C" w:rsidRDefault="001E438C" w:rsidP="001E438C">
      <w:r>
        <w:rPr>
          <w:rFonts w:hint="eastAsia"/>
        </w:rPr>
        <w:t>ＡＡ</w:t>
      </w:r>
      <w:r>
        <w:t>’</w:t>
      </w:r>
      <w:r>
        <w:rPr>
          <w:rFonts w:hint="eastAsia"/>
        </w:rPr>
        <w:t>：関税による国内増産量、Ｂ</w:t>
      </w:r>
      <w:r>
        <w:t>’</w:t>
      </w:r>
      <w:r>
        <w:rPr>
          <w:rFonts w:hint="eastAsia"/>
        </w:rPr>
        <w:t>Ｂ：輸入減少分</w:t>
      </w:r>
    </w:p>
    <w:p w:rsidR="001E438C" w:rsidRDefault="001E438C" w:rsidP="001E438C">
      <w:r>
        <w:rPr>
          <w:rFonts w:hint="eastAsia"/>
        </w:rPr>
        <w:t>Ａ</w:t>
      </w:r>
      <w:r>
        <w:t>’</w:t>
      </w:r>
      <w:r>
        <w:rPr>
          <w:rFonts w:hint="eastAsia"/>
        </w:rPr>
        <w:t>Ｂ</w:t>
      </w:r>
      <w:r>
        <w:t>’</w:t>
      </w:r>
      <w:r>
        <w:rPr>
          <w:rFonts w:hint="eastAsia"/>
        </w:rPr>
        <w:t>：関税後の輸入量</w:t>
      </w:r>
    </w:p>
    <w:p w:rsidR="001E438C" w:rsidRDefault="001E438C" w:rsidP="001E438C">
      <w:r>
        <w:rPr>
          <w:rFonts w:hint="eastAsia"/>
        </w:rPr>
        <w:t>ＭＮＱＵ：関税収入</w:t>
      </w:r>
    </w:p>
    <w:p w:rsidR="001E438C" w:rsidRDefault="001E438C" w:rsidP="001E438C">
      <w:r>
        <w:rPr>
          <w:rFonts w:hint="eastAsia"/>
        </w:rPr>
        <w:t>ＭＮＪ：関税による国内生産への切り替えで生じる厚生損失⇔国内雇用増大</w:t>
      </w:r>
    </w:p>
    <w:p w:rsidR="001E438C" w:rsidRPr="001E438C" w:rsidRDefault="001E438C" w:rsidP="001E438C">
      <w:r>
        <w:rPr>
          <w:rFonts w:hint="eastAsia"/>
        </w:rPr>
        <w:t>ＵＱＧ：関税による輸入減少で生じる厚生損失</w:t>
      </w:r>
    </w:p>
    <w:p w:rsidR="001E438C" w:rsidRDefault="001E438C" w:rsidP="001E438C">
      <w:pPr>
        <w:rPr>
          <w:bdr w:val="single" w:sz="4" w:space="0" w:color="auto"/>
          <w:lang w:eastAsia="zh-CN"/>
        </w:rPr>
      </w:pPr>
      <w:r w:rsidRPr="007B4040">
        <w:rPr>
          <w:rFonts w:hint="eastAsia"/>
          <w:bdr w:val="single" w:sz="4" w:space="0" w:color="auto"/>
          <w:lang w:eastAsia="zh-CN"/>
        </w:rPr>
        <w:t>関税効果：ＭＮＱＵ⇔ＭＮＪ＋ＵＱＧ</w:t>
      </w:r>
    </w:p>
    <w:p w:rsidR="00130EAA" w:rsidRDefault="00400BB5" w:rsidP="00A56CDA">
      <w:pPr>
        <w:numPr>
          <w:ilvl w:val="0"/>
          <w:numId w:val="2"/>
        </w:numPr>
        <w:jc w:val="left"/>
      </w:pPr>
      <w:r w:rsidRPr="006B4ECA">
        <w:rPr>
          <w:rFonts w:hint="eastAsia"/>
        </w:rPr>
        <w:lastRenderedPageBreak/>
        <w:t>関税の</w:t>
      </w:r>
      <w:r>
        <w:rPr>
          <w:rFonts w:hint="eastAsia"/>
        </w:rPr>
        <w:t>理論的</w:t>
      </w:r>
      <w:r w:rsidRPr="006B4ECA">
        <w:rPr>
          <w:rFonts w:hint="eastAsia"/>
        </w:rPr>
        <w:t>効果</w:t>
      </w:r>
      <w:r w:rsidR="00A56CDA">
        <w:rPr>
          <w:rFonts w:hint="eastAsia"/>
        </w:rPr>
        <w:t>②</w:t>
      </w:r>
      <w:r w:rsidR="00130EAA">
        <w:rPr>
          <w:rFonts w:hint="eastAsia"/>
        </w:rPr>
        <w:t>：日本から米国への輸出</w:t>
      </w:r>
    </w:p>
    <w:p w:rsidR="00130EAA" w:rsidRPr="00D7041A" w:rsidRDefault="004E1BF6" w:rsidP="00130EAA">
      <w:pPr>
        <w:jc w:val="left"/>
      </w:pPr>
      <w:r>
        <w:rPr>
          <w:noProof/>
        </w:rPr>
        <w:drawing>
          <wp:inline distT="0" distB="0" distL="0" distR="0">
            <wp:extent cx="4777740" cy="3589020"/>
            <wp:effectExtent l="19050" t="19050" r="22860" b="1143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777740" cy="3589020"/>
                    </a:xfrm>
                    <a:prstGeom prst="rect">
                      <a:avLst/>
                    </a:prstGeom>
                    <a:noFill/>
                    <a:ln w="6350" cmpd="sng">
                      <a:solidFill>
                        <a:srgbClr val="000000"/>
                      </a:solidFill>
                      <a:miter lim="800000"/>
                      <a:headEnd/>
                      <a:tailEnd/>
                    </a:ln>
                    <a:effectLst/>
                  </pic:spPr>
                </pic:pic>
              </a:graphicData>
            </a:graphic>
          </wp:inline>
        </w:drawing>
      </w:r>
    </w:p>
    <w:p w:rsidR="00EA186C" w:rsidRDefault="00EA186C" w:rsidP="00EA186C">
      <w:pPr>
        <w:jc w:val="right"/>
        <w:rPr>
          <w:rFonts w:ascii="ＭＳ 明朝" w:hAnsi="ＭＳ 明朝" w:cs="ＭＳ 明朝"/>
          <w:lang w:eastAsia="zh-TW"/>
        </w:rPr>
      </w:pPr>
      <w:r>
        <w:rPr>
          <w:rFonts w:ascii="ＭＳ 明朝" w:hAnsi="ＭＳ 明朝" w:cs="ＭＳ 明朝" w:hint="eastAsia"/>
          <w:lang w:eastAsia="zh-TW"/>
        </w:rPr>
        <w:t>（出典：中島潤（2001</w:t>
      </w:r>
      <w:r>
        <w:rPr>
          <w:rFonts w:ascii="ＭＳ 明朝" w:hAnsi="ＭＳ 明朝" w:cs="ＭＳ 明朝"/>
          <w:lang w:eastAsia="zh-TW"/>
        </w:rPr>
        <w:t>）</w:t>
      </w:r>
      <w:r>
        <w:rPr>
          <w:rFonts w:ascii="ＭＳ 明朝" w:hAnsi="ＭＳ 明朝" w:cs="ＭＳ 明朝" w:hint="eastAsia"/>
          <w:lang w:eastAsia="zh-TW"/>
        </w:rPr>
        <w:t>p86.）</w:t>
      </w:r>
    </w:p>
    <w:p w:rsidR="00130EAA" w:rsidRDefault="00130EAA" w:rsidP="00130EAA">
      <w:pPr>
        <w:jc w:val="left"/>
        <w:rPr>
          <w:rFonts w:ascii="ＭＳ 明朝" w:hAnsi="ＭＳ 明朝" w:cs="ＭＳ 明朝"/>
        </w:rPr>
      </w:pPr>
      <w:r>
        <w:rPr>
          <w:rFonts w:ascii="ＭＳ 明朝" w:hAnsi="ＭＳ 明朝" w:cs="ＭＳ 明朝" w:hint="eastAsia"/>
        </w:rPr>
        <w:t>※貿易開始前：日本の国内価格Ｊ、米国国内価格：ＵＳ</w:t>
      </w:r>
    </w:p>
    <w:p w:rsidR="00130EAA" w:rsidRDefault="00130EAA" w:rsidP="00130EAA">
      <w:pPr>
        <w:jc w:val="left"/>
        <w:rPr>
          <w:rFonts w:ascii="ＭＳ 明朝" w:hAnsi="ＭＳ 明朝" w:cs="ＭＳ 明朝"/>
          <w:lang w:eastAsia="zh-TW"/>
        </w:rPr>
      </w:pPr>
      <w:r>
        <w:rPr>
          <w:rFonts w:ascii="ＭＳ 明朝" w:hAnsi="ＭＳ 明朝" w:cs="ＭＳ 明朝" w:hint="eastAsia"/>
          <w:lang w:eastAsia="zh-TW"/>
        </w:rPr>
        <w:t>①貿易開始－日米貿易市場形成－米国超過需要曲線、日本超過供給曲線</w:t>
      </w:r>
    </w:p>
    <w:p w:rsidR="00A45D27" w:rsidRDefault="00130EAA" w:rsidP="00130EAA">
      <w:pPr>
        <w:ind w:leftChars="200" w:left="420"/>
        <w:jc w:val="left"/>
        <w:rPr>
          <w:rFonts w:ascii="ＭＳ 明朝" w:hAnsi="ＭＳ 明朝" w:cs="ＭＳ 明朝"/>
        </w:rPr>
      </w:pPr>
      <w:r>
        <w:rPr>
          <w:rFonts w:hint="eastAsia"/>
        </w:rPr>
        <w:t>価格Ｐ：</w:t>
      </w:r>
      <w:r>
        <w:rPr>
          <w:rFonts w:ascii="ＭＳ 明朝" w:hAnsi="ＭＳ 明朝" w:cs="ＭＳ 明朝" w:hint="eastAsia"/>
        </w:rPr>
        <w:t>米国超過需要曲線、日本超過供給曲線の交点－均衡</w:t>
      </w:r>
    </w:p>
    <w:p w:rsidR="00EA186C" w:rsidRDefault="00A45D27" w:rsidP="00130EAA">
      <w:pPr>
        <w:ind w:leftChars="200" w:left="420"/>
        <w:jc w:val="left"/>
        <w:rPr>
          <w:rFonts w:ascii="ＭＳ 明朝" w:hAnsi="ＭＳ 明朝" w:cs="ＭＳ 明朝"/>
          <w:vertAlign w:val="subscript"/>
          <w:lang w:eastAsia="zh-TW"/>
        </w:rPr>
      </w:pPr>
      <w:r>
        <w:rPr>
          <w:rFonts w:ascii="ＭＳ 明朝" w:hAnsi="ＭＳ 明朝" w:cs="ＭＳ 明朝" w:hint="eastAsia"/>
          <w:lang w:eastAsia="zh-TW"/>
        </w:rPr>
        <w:t>日本輸出量ａ</w:t>
      </w:r>
      <w:r w:rsidRPr="00A45D27">
        <w:rPr>
          <w:rFonts w:ascii="ＭＳ 明朝" w:hAnsi="ＭＳ 明朝" w:cs="ＭＳ 明朝" w:hint="eastAsia"/>
          <w:vertAlign w:val="subscript"/>
          <w:lang w:eastAsia="zh-TW"/>
        </w:rPr>
        <w:t>Ｊ</w:t>
      </w:r>
      <w:r>
        <w:rPr>
          <w:rFonts w:hint="eastAsia"/>
          <w:lang w:eastAsia="zh-TW"/>
        </w:rPr>
        <w:t>＝米国輸入量</w:t>
      </w:r>
      <w:r>
        <w:rPr>
          <w:rFonts w:ascii="ＭＳ 明朝" w:hAnsi="ＭＳ 明朝" w:cs="ＭＳ 明朝" w:hint="eastAsia"/>
          <w:lang w:eastAsia="zh-TW"/>
        </w:rPr>
        <w:t>ａ</w:t>
      </w:r>
      <w:r>
        <w:rPr>
          <w:rFonts w:ascii="ＭＳ 明朝" w:hAnsi="ＭＳ 明朝" w:cs="ＭＳ 明朝" w:hint="eastAsia"/>
          <w:vertAlign w:val="subscript"/>
          <w:lang w:eastAsia="zh-TW"/>
        </w:rPr>
        <w:t>ＵＳ</w:t>
      </w:r>
    </w:p>
    <w:p w:rsidR="00EA186C" w:rsidRDefault="00EA186C" w:rsidP="00EA186C">
      <w:pPr>
        <w:jc w:val="left"/>
        <w:rPr>
          <w:rFonts w:ascii="ＭＳ 明朝" w:hAnsi="ＭＳ 明朝" w:cs="ＭＳ 明朝"/>
        </w:rPr>
      </w:pPr>
      <w:r>
        <w:rPr>
          <w:rFonts w:ascii="ＭＳ 明朝" w:hAnsi="ＭＳ 明朝" w:cs="ＭＳ 明朝" w:hint="eastAsia"/>
        </w:rPr>
        <w:t>②米国の関税適用：価格Ｐ＋ｔ</w:t>
      </w:r>
    </w:p>
    <w:p w:rsidR="00EA186C" w:rsidRDefault="00D7041A" w:rsidP="00EA186C">
      <w:pPr>
        <w:ind w:firstLineChars="200" w:firstLine="420"/>
        <w:jc w:val="left"/>
        <w:rPr>
          <w:rFonts w:ascii="ＭＳ 明朝" w:hAnsi="ＭＳ 明朝" w:cs="ＭＳ 明朝"/>
          <w:vertAlign w:val="subscript"/>
        </w:rPr>
      </w:pPr>
      <w:r>
        <w:rPr>
          <w:rFonts w:ascii="ＭＳ 明朝" w:hAnsi="ＭＳ 明朝" w:cs="ＭＳ 明朝" w:hint="eastAsia"/>
        </w:rPr>
        <w:t>１）</w:t>
      </w:r>
      <w:r w:rsidR="00EA186C">
        <w:rPr>
          <w:rFonts w:ascii="ＭＳ 明朝" w:hAnsi="ＭＳ 明朝" w:cs="ＭＳ 明朝" w:hint="eastAsia"/>
        </w:rPr>
        <w:t>米国国内価格：</w:t>
      </w:r>
      <w:r>
        <w:rPr>
          <w:rFonts w:ascii="ＭＳ 明朝" w:hAnsi="ＭＳ 明朝" w:cs="ＭＳ 明朝" w:hint="eastAsia"/>
        </w:rPr>
        <w:t>Ｐ</w:t>
      </w:r>
      <w:r>
        <w:rPr>
          <w:rFonts w:ascii="ＭＳ 明朝" w:hAnsi="ＭＳ 明朝" w:cs="ＭＳ 明朝" w:hint="eastAsia"/>
          <w:vertAlign w:val="subscript"/>
        </w:rPr>
        <w:t xml:space="preserve">ＵＳ　</w:t>
      </w:r>
      <w:r>
        <w:rPr>
          <w:rFonts w:ascii="ＭＳ 明朝" w:hAnsi="ＭＳ 明朝" w:cs="ＭＳ 明朝" w:hint="eastAsia"/>
        </w:rPr>
        <w:t xml:space="preserve">⇒　</w:t>
      </w:r>
      <w:r w:rsidR="00EA186C" w:rsidRPr="00EA186C">
        <w:rPr>
          <w:rFonts w:ascii="ＭＳ 明朝" w:hAnsi="ＭＳ 明朝" w:cs="ＭＳ 明朝" w:hint="eastAsia"/>
        </w:rPr>
        <w:t>輸入量</w:t>
      </w:r>
      <w:r w:rsidR="00EA186C">
        <w:rPr>
          <w:rFonts w:hint="eastAsia"/>
        </w:rPr>
        <w:t>：</w:t>
      </w:r>
      <w:r w:rsidR="00EA186C">
        <w:rPr>
          <w:rFonts w:ascii="ＭＳ 明朝" w:hAnsi="ＭＳ 明朝" w:cs="ＭＳ 明朝" w:hint="eastAsia"/>
        </w:rPr>
        <w:t>ｂ</w:t>
      </w:r>
      <w:r w:rsidR="00EA186C">
        <w:rPr>
          <w:rFonts w:ascii="ＭＳ 明朝" w:hAnsi="ＭＳ 明朝" w:cs="ＭＳ 明朝" w:hint="eastAsia"/>
          <w:vertAlign w:val="subscript"/>
        </w:rPr>
        <w:t>ＵＳ</w:t>
      </w:r>
      <w:r w:rsidRPr="00D7041A">
        <w:rPr>
          <w:rFonts w:ascii="ＭＳ 明朝" w:hAnsi="ＭＳ 明朝" w:cs="ＭＳ 明朝" w:hint="eastAsia"/>
        </w:rPr>
        <w:t>に減少</w:t>
      </w:r>
    </w:p>
    <w:p w:rsidR="00D7041A" w:rsidRDefault="00D7041A" w:rsidP="00EA186C">
      <w:pPr>
        <w:ind w:firstLineChars="200" w:firstLine="420"/>
        <w:jc w:val="left"/>
      </w:pPr>
      <w:r>
        <w:rPr>
          <w:rFonts w:hint="eastAsia"/>
        </w:rPr>
        <w:t>２）日本の輸出量：</w:t>
      </w:r>
      <w:r>
        <w:rPr>
          <w:rFonts w:ascii="ＭＳ 明朝" w:hAnsi="ＭＳ 明朝" w:cs="ＭＳ 明朝" w:hint="eastAsia"/>
        </w:rPr>
        <w:t>ａ</w:t>
      </w:r>
      <w:r>
        <w:rPr>
          <w:rFonts w:ascii="ＭＳ 明朝" w:hAnsi="ＭＳ 明朝" w:cs="ＭＳ 明朝" w:hint="eastAsia"/>
          <w:vertAlign w:val="subscript"/>
        </w:rPr>
        <w:t>Ｊ</w:t>
      </w:r>
      <w:r w:rsidRPr="00D7041A">
        <w:rPr>
          <w:rFonts w:ascii="ＭＳ 明朝" w:hAnsi="ＭＳ 明朝" w:cs="ＭＳ 明朝" w:hint="eastAsia"/>
        </w:rPr>
        <w:t>（＝</w:t>
      </w:r>
      <w:r>
        <w:rPr>
          <w:rFonts w:ascii="ＭＳ 明朝" w:hAnsi="ＭＳ 明朝" w:cs="ＭＳ 明朝" w:hint="eastAsia"/>
        </w:rPr>
        <w:t>ｂ</w:t>
      </w:r>
      <w:r>
        <w:rPr>
          <w:rFonts w:ascii="ＭＳ 明朝" w:hAnsi="ＭＳ 明朝" w:cs="ＭＳ 明朝" w:hint="eastAsia"/>
          <w:vertAlign w:val="subscript"/>
        </w:rPr>
        <w:t>ＵＳ</w:t>
      </w:r>
      <w:r w:rsidRPr="00D7041A">
        <w:rPr>
          <w:rFonts w:ascii="ＭＳ 明朝" w:hAnsi="ＭＳ 明朝" w:cs="ＭＳ 明朝" w:hint="eastAsia"/>
        </w:rPr>
        <w:t>）</w:t>
      </w:r>
      <w:r>
        <w:rPr>
          <w:rFonts w:hint="eastAsia"/>
        </w:rPr>
        <w:t>⇒　日本の輸出価格</w:t>
      </w:r>
      <w:r>
        <w:rPr>
          <w:rFonts w:ascii="ＭＳ 明朝" w:hAnsi="ＭＳ 明朝" w:cs="ＭＳ 明朝" w:hint="eastAsia"/>
        </w:rPr>
        <w:t>Ｐ</w:t>
      </w:r>
      <w:r>
        <w:rPr>
          <w:rFonts w:ascii="ＭＳ 明朝" w:hAnsi="ＭＳ 明朝" w:cs="ＭＳ 明朝" w:hint="eastAsia"/>
          <w:vertAlign w:val="subscript"/>
        </w:rPr>
        <w:t>Ｊ</w:t>
      </w:r>
      <w:r w:rsidRPr="00D7041A">
        <w:rPr>
          <w:rFonts w:ascii="ＭＳ 明朝" w:hAnsi="ＭＳ 明朝" w:cs="ＭＳ 明朝" w:hint="eastAsia"/>
        </w:rPr>
        <w:t>に低下</w:t>
      </w:r>
    </w:p>
    <w:p w:rsidR="00D7041A" w:rsidRDefault="00D7041A" w:rsidP="00D7041A">
      <w:pPr>
        <w:jc w:val="left"/>
      </w:pPr>
      <w:r>
        <w:rPr>
          <w:rFonts w:hint="eastAsia"/>
        </w:rPr>
        <w:t>③米国の関税収入：（</w:t>
      </w:r>
      <w:r>
        <w:rPr>
          <w:rFonts w:ascii="ＭＳ 明朝" w:hAnsi="ＭＳ 明朝" w:cs="ＭＳ 明朝" w:hint="eastAsia"/>
        </w:rPr>
        <w:t>Ｐ</w:t>
      </w:r>
      <w:r>
        <w:rPr>
          <w:rFonts w:ascii="ＭＳ 明朝" w:hAnsi="ＭＳ 明朝" w:cs="ＭＳ 明朝" w:hint="eastAsia"/>
          <w:vertAlign w:val="subscript"/>
        </w:rPr>
        <w:t>ＵＳ</w:t>
      </w:r>
      <w:r w:rsidRPr="00D7041A">
        <w:rPr>
          <w:rFonts w:ascii="ＭＳ 明朝" w:hAnsi="ＭＳ 明朝" w:cs="ＭＳ 明朝" w:hint="eastAsia"/>
        </w:rPr>
        <w:t>－</w:t>
      </w:r>
      <w:r>
        <w:rPr>
          <w:rFonts w:ascii="ＭＳ 明朝" w:hAnsi="ＭＳ 明朝" w:cs="ＭＳ 明朝" w:hint="eastAsia"/>
        </w:rPr>
        <w:t>Ｐ</w:t>
      </w:r>
      <w:r>
        <w:rPr>
          <w:rFonts w:ascii="ＭＳ 明朝" w:hAnsi="ＭＳ 明朝" w:cs="ＭＳ 明朝" w:hint="eastAsia"/>
          <w:vertAlign w:val="subscript"/>
        </w:rPr>
        <w:t>Ｊ</w:t>
      </w:r>
      <w:r w:rsidRPr="00D7041A">
        <w:rPr>
          <w:rFonts w:ascii="ＭＳ 明朝" w:hAnsi="ＭＳ 明朝" w:cs="ＭＳ 明朝" w:hint="eastAsia"/>
        </w:rPr>
        <w:t>）</w:t>
      </w:r>
      <w:r>
        <w:rPr>
          <w:rFonts w:hint="eastAsia"/>
        </w:rPr>
        <w:t>×</w:t>
      </w:r>
      <w:r>
        <w:rPr>
          <w:rFonts w:ascii="ＭＳ 明朝" w:hAnsi="ＭＳ 明朝" w:cs="ＭＳ 明朝" w:hint="eastAsia"/>
        </w:rPr>
        <w:t>ｂ</w:t>
      </w:r>
      <w:r>
        <w:rPr>
          <w:rFonts w:ascii="ＭＳ 明朝" w:hAnsi="ＭＳ 明朝" w:cs="ＭＳ 明朝" w:hint="eastAsia"/>
          <w:vertAlign w:val="subscript"/>
        </w:rPr>
        <w:t>ＵＳ</w:t>
      </w:r>
      <w:r w:rsidRPr="00D7041A">
        <w:rPr>
          <w:rFonts w:ascii="ＭＳ 明朝" w:hAnsi="ＭＳ 明朝" w:cs="ＭＳ 明朝" w:hint="eastAsia"/>
        </w:rPr>
        <w:t>（or</w:t>
      </w:r>
      <w:r>
        <w:rPr>
          <w:rFonts w:ascii="ＭＳ 明朝" w:hAnsi="ＭＳ 明朝" w:cs="ＭＳ 明朝" w:hint="eastAsia"/>
        </w:rPr>
        <w:t>ａ</w:t>
      </w:r>
      <w:r>
        <w:rPr>
          <w:rFonts w:ascii="ＭＳ 明朝" w:hAnsi="ＭＳ 明朝" w:cs="ＭＳ 明朝" w:hint="eastAsia"/>
          <w:vertAlign w:val="subscript"/>
        </w:rPr>
        <w:t>Ｊ</w:t>
      </w:r>
      <w:r>
        <w:rPr>
          <w:rFonts w:hint="eastAsia"/>
        </w:rPr>
        <w:t>）</w:t>
      </w:r>
    </w:p>
    <w:p w:rsidR="00D7041A" w:rsidRDefault="00D7041A" w:rsidP="00D7041A">
      <w:pPr>
        <w:ind w:firstLineChars="200" w:firstLine="420"/>
        <w:jc w:val="left"/>
        <w:rPr>
          <w:rFonts w:ascii="ＭＳ 明朝" w:hAnsi="ＭＳ 明朝" w:cs="ＭＳ 明朝"/>
          <w:vertAlign w:val="subscript"/>
          <w:lang w:eastAsia="zh-TW"/>
        </w:rPr>
      </w:pPr>
      <w:r>
        <w:rPr>
          <w:rFonts w:hint="eastAsia"/>
          <w:lang w:eastAsia="zh-TW"/>
        </w:rPr>
        <w:t>米国消費者負担分：（</w:t>
      </w:r>
      <w:r>
        <w:rPr>
          <w:rFonts w:ascii="ＭＳ 明朝" w:hAnsi="ＭＳ 明朝" w:cs="ＭＳ 明朝" w:hint="eastAsia"/>
          <w:lang w:eastAsia="zh-TW"/>
        </w:rPr>
        <w:t>Ｐ</w:t>
      </w:r>
      <w:r>
        <w:rPr>
          <w:rFonts w:ascii="ＭＳ 明朝" w:hAnsi="ＭＳ 明朝" w:cs="ＭＳ 明朝" w:hint="eastAsia"/>
          <w:vertAlign w:val="subscript"/>
          <w:lang w:eastAsia="zh-TW"/>
        </w:rPr>
        <w:t>ＵＳ</w:t>
      </w:r>
      <w:r w:rsidRPr="00D7041A">
        <w:rPr>
          <w:rFonts w:ascii="ＭＳ 明朝" w:hAnsi="ＭＳ 明朝" w:cs="ＭＳ 明朝" w:hint="eastAsia"/>
          <w:lang w:eastAsia="zh-TW"/>
        </w:rPr>
        <w:t>－</w:t>
      </w:r>
      <w:r>
        <w:rPr>
          <w:rFonts w:ascii="ＭＳ 明朝" w:hAnsi="ＭＳ 明朝" w:cs="ＭＳ 明朝" w:hint="eastAsia"/>
          <w:lang w:eastAsia="zh-TW"/>
        </w:rPr>
        <w:t>Ｐ</w:t>
      </w:r>
      <w:r w:rsidRPr="00D7041A">
        <w:rPr>
          <w:rFonts w:ascii="ＭＳ 明朝" w:hAnsi="ＭＳ 明朝" w:cs="ＭＳ 明朝" w:hint="eastAsia"/>
          <w:lang w:eastAsia="zh-TW"/>
        </w:rPr>
        <w:t>）</w:t>
      </w:r>
      <w:r>
        <w:rPr>
          <w:rFonts w:hint="eastAsia"/>
          <w:lang w:eastAsia="zh-TW"/>
        </w:rPr>
        <w:t>×</w:t>
      </w:r>
      <w:r>
        <w:rPr>
          <w:rFonts w:ascii="ＭＳ 明朝" w:hAnsi="ＭＳ 明朝" w:cs="ＭＳ 明朝" w:hint="eastAsia"/>
          <w:lang w:eastAsia="zh-TW"/>
        </w:rPr>
        <w:t>ｂ</w:t>
      </w:r>
      <w:r>
        <w:rPr>
          <w:rFonts w:ascii="ＭＳ 明朝" w:hAnsi="ＭＳ 明朝" w:cs="ＭＳ 明朝" w:hint="eastAsia"/>
          <w:vertAlign w:val="subscript"/>
          <w:lang w:eastAsia="zh-TW"/>
        </w:rPr>
        <w:t>ＵＳ</w:t>
      </w:r>
    </w:p>
    <w:p w:rsidR="00D7041A" w:rsidRDefault="00D7041A" w:rsidP="00D7041A">
      <w:pPr>
        <w:ind w:firstLineChars="200" w:firstLine="420"/>
        <w:jc w:val="left"/>
        <w:rPr>
          <w:rFonts w:ascii="ＭＳ 明朝" w:hAnsi="ＭＳ 明朝" w:cs="ＭＳ 明朝"/>
          <w:vertAlign w:val="subscript"/>
          <w:lang w:eastAsia="zh-TW"/>
        </w:rPr>
      </w:pPr>
      <w:r w:rsidRPr="00D7041A">
        <w:rPr>
          <w:rFonts w:ascii="ＭＳ 明朝" w:hAnsi="ＭＳ 明朝" w:cs="ＭＳ 明朝" w:hint="eastAsia"/>
          <w:lang w:eastAsia="zh-TW"/>
        </w:rPr>
        <w:t>日本消費者負担分</w:t>
      </w:r>
      <w:r>
        <w:rPr>
          <w:rFonts w:hint="eastAsia"/>
          <w:lang w:eastAsia="zh-TW"/>
        </w:rPr>
        <w:t>：（</w:t>
      </w:r>
      <w:r>
        <w:rPr>
          <w:rFonts w:ascii="ＭＳ 明朝" w:hAnsi="ＭＳ 明朝" w:cs="ＭＳ 明朝" w:hint="eastAsia"/>
          <w:lang w:eastAsia="zh-TW"/>
        </w:rPr>
        <w:t>Ｐ</w:t>
      </w:r>
      <w:r w:rsidRPr="00D7041A">
        <w:rPr>
          <w:rFonts w:ascii="ＭＳ 明朝" w:hAnsi="ＭＳ 明朝" w:cs="ＭＳ 明朝" w:hint="eastAsia"/>
          <w:lang w:eastAsia="zh-TW"/>
        </w:rPr>
        <w:t>－</w:t>
      </w:r>
      <w:r>
        <w:rPr>
          <w:rFonts w:ascii="ＭＳ 明朝" w:hAnsi="ＭＳ 明朝" w:cs="ＭＳ 明朝" w:hint="eastAsia"/>
          <w:lang w:eastAsia="zh-TW"/>
        </w:rPr>
        <w:t>Ｐ</w:t>
      </w:r>
      <w:r>
        <w:rPr>
          <w:rFonts w:ascii="ＭＳ 明朝" w:hAnsi="ＭＳ 明朝" w:cs="ＭＳ 明朝" w:hint="eastAsia"/>
          <w:vertAlign w:val="subscript"/>
          <w:lang w:eastAsia="zh-TW"/>
        </w:rPr>
        <w:t>Ｊ</w:t>
      </w:r>
      <w:r w:rsidRPr="00D7041A">
        <w:rPr>
          <w:rFonts w:ascii="ＭＳ 明朝" w:hAnsi="ＭＳ 明朝" w:cs="ＭＳ 明朝" w:hint="eastAsia"/>
          <w:lang w:eastAsia="zh-TW"/>
        </w:rPr>
        <w:t>）</w:t>
      </w:r>
      <w:r>
        <w:rPr>
          <w:rFonts w:hint="eastAsia"/>
          <w:lang w:eastAsia="zh-TW"/>
        </w:rPr>
        <w:t>×</w:t>
      </w:r>
      <w:r>
        <w:rPr>
          <w:rFonts w:ascii="ＭＳ 明朝" w:hAnsi="ＭＳ 明朝" w:cs="ＭＳ 明朝" w:hint="eastAsia"/>
          <w:lang w:eastAsia="zh-TW"/>
        </w:rPr>
        <w:t>ａ</w:t>
      </w:r>
      <w:r>
        <w:rPr>
          <w:rFonts w:ascii="ＭＳ 明朝" w:hAnsi="ＭＳ 明朝" w:cs="ＭＳ 明朝" w:hint="eastAsia"/>
          <w:vertAlign w:val="subscript"/>
          <w:lang w:eastAsia="zh-TW"/>
        </w:rPr>
        <w:t>Ｊ</w:t>
      </w:r>
    </w:p>
    <w:p w:rsidR="00400BB5" w:rsidRPr="00D7041A" w:rsidRDefault="00400BB5" w:rsidP="00D7041A">
      <w:pPr>
        <w:ind w:firstLineChars="200" w:firstLine="420"/>
        <w:jc w:val="left"/>
        <w:rPr>
          <w:lang w:eastAsia="zh-TW"/>
        </w:rPr>
      </w:pPr>
    </w:p>
    <w:p w:rsidR="006B4ECA" w:rsidRPr="006B4ECA" w:rsidRDefault="006B4ECA" w:rsidP="00A56CDA">
      <w:pPr>
        <w:numPr>
          <w:ilvl w:val="0"/>
          <w:numId w:val="2"/>
        </w:numPr>
      </w:pPr>
      <w:r w:rsidRPr="006B4ECA">
        <w:rPr>
          <w:rFonts w:hint="eastAsia"/>
        </w:rPr>
        <w:t>実効関税と名目関税</w:t>
      </w:r>
    </w:p>
    <w:p w:rsidR="00A56CDA" w:rsidRDefault="006B4ECA" w:rsidP="00633544">
      <w:pPr>
        <w:numPr>
          <w:ilvl w:val="0"/>
          <w:numId w:val="3"/>
        </w:numPr>
        <w:tabs>
          <w:tab w:val="clear" w:pos="784"/>
          <w:tab w:val="num" w:pos="284"/>
        </w:tabs>
        <w:ind w:left="426" w:hanging="284"/>
      </w:pPr>
      <w:r w:rsidRPr="006B4ECA">
        <w:rPr>
          <w:rFonts w:hint="eastAsia"/>
        </w:rPr>
        <w:t>輸入品にかけられた関税は、名目関税率でその影響効果を計ってはならない。</w:t>
      </w:r>
    </w:p>
    <w:p w:rsidR="00A56CDA" w:rsidRPr="006B4ECA" w:rsidRDefault="006B4ECA" w:rsidP="00633544">
      <w:pPr>
        <w:numPr>
          <w:ilvl w:val="0"/>
          <w:numId w:val="3"/>
        </w:numPr>
        <w:tabs>
          <w:tab w:val="clear" w:pos="784"/>
          <w:tab w:val="num" w:pos="284"/>
        </w:tabs>
        <w:ind w:left="426" w:hanging="284"/>
      </w:pPr>
      <w:r w:rsidRPr="006B4ECA">
        <w:rPr>
          <w:rFonts w:hint="eastAsia"/>
        </w:rPr>
        <w:t>公式に基づく有効保護率で判断すべきである。</w:t>
      </w:r>
      <w:r w:rsidR="00B16404">
        <w:rPr>
          <w:rFonts w:hint="eastAsia"/>
        </w:rPr>
        <w:t>有効保護率は</w:t>
      </w:r>
      <w:r w:rsidR="00B16404">
        <w:t>原材料に対する関税を考慮し，当該商品の実質的な保護の程度を表す関税率で、</w:t>
      </w:r>
      <w:r w:rsidR="00A56CDA" w:rsidRPr="00A56CDA">
        <w:rPr>
          <w:rFonts w:hint="eastAsia"/>
        </w:rPr>
        <w:t>輸入競争産業の</w:t>
      </w:r>
      <w:r w:rsidR="00A56CDA" w:rsidRPr="00B16404">
        <w:rPr>
          <w:rFonts w:hint="eastAsia"/>
          <w:u w:val="single"/>
        </w:rPr>
        <w:t>付加価値</w:t>
      </w:r>
      <w:r w:rsidR="00A56CDA" w:rsidRPr="00A56CDA">
        <w:rPr>
          <w:rFonts w:hint="eastAsia"/>
        </w:rPr>
        <w:t>に対する関税を意味する</w:t>
      </w:r>
      <w:r w:rsidR="00B16404">
        <w:rPr>
          <w:rFonts w:hint="eastAsia"/>
        </w:rPr>
        <w:t>。</w:t>
      </w:r>
    </w:p>
    <w:p w:rsidR="005916C6" w:rsidRDefault="004E1BF6" w:rsidP="006B4ECA">
      <w:r>
        <w:rPr>
          <w:noProof/>
        </w:rPr>
        <w:drawing>
          <wp:anchor distT="0" distB="0" distL="114300" distR="114300" simplePos="0" relativeHeight="251657216" behindDoc="1" locked="0" layoutInCell="1" allowOverlap="0">
            <wp:simplePos x="0" y="0"/>
            <wp:positionH relativeFrom="column">
              <wp:posOffset>57785</wp:posOffset>
            </wp:positionH>
            <wp:positionV relativeFrom="paragraph">
              <wp:posOffset>13970</wp:posOffset>
            </wp:positionV>
            <wp:extent cx="2028825" cy="733425"/>
            <wp:effectExtent l="19050" t="19050" r="28575" b="2857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l="28961" t="47496" r="26669" b="31108"/>
                    <a:stretch>
                      <a:fillRect/>
                    </a:stretch>
                  </pic:blipFill>
                  <pic:spPr bwMode="auto">
                    <a:xfrm>
                      <a:off x="0" y="0"/>
                      <a:ext cx="2028825" cy="733425"/>
                    </a:xfrm>
                    <a:prstGeom prst="rect">
                      <a:avLst/>
                    </a:prstGeom>
                    <a:noFill/>
                    <a:ln w="9525">
                      <a:solidFill>
                        <a:srgbClr val="000000"/>
                      </a:solidFill>
                      <a:miter lim="800000"/>
                      <a:headEnd/>
                      <a:tailEnd/>
                    </a:ln>
                  </pic:spPr>
                </pic:pic>
              </a:graphicData>
            </a:graphic>
          </wp:anchor>
        </w:drawing>
      </w:r>
      <w:r w:rsidR="005916C6" w:rsidRPr="005916C6">
        <w:rPr>
          <w:rFonts w:hint="eastAsia"/>
        </w:rPr>
        <w:t>Ｅｊ</w:t>
      </w:r>
      <w:r w:rsidR="005916C6">
        <w:rPr>
          <w:rFonts w:hint="eastAsia"/>
        </w:rPr>
        <w:t>＝</w:t>
      </w:r>
      <w:r w:rsidR="005916C6" w:rsidRPr="005916C6">
        <w:rPr>
          <w:rFonts w:hint="eastAsia"/>
        </w:rPr>
        <w:t>ｊ商品の</w:t>
      </w:r>
      <w:r w:rsidR="00B16404" w:rsidRPr="006B4ECA">
        <w:rPr>
          <w:rFonts w:hint="eastAsia"/>
        </w:rPr>
        <w:t>有効保護率</w:t>
      </w:r>
      <w:r w:rsidR="005916C6" w:rsidRPr="005916C6">
        <w:rPr>
          <w:rFonts w:hint="eastAsia"/>
        </w:rPr>
        <w:t>、</w:t>
      </w:r>
    </w:p>
    <w:p w:rsidR="005916C6" w:rsidRDefault="005916C6" w:rsidP="006B4ECA">
      <w:r w:rsidRPr="005916C6">
        <w:rPr>
          <w:rFonts w:hint="eastAsia"/>
        </w:rPr>
        <w:t>Ｖ</w:t>
      </w:r>
      <w:r>
        <w:rPr>
          <w:rFonts w:hint="eastAsia"/>
        </w:rPr>
        <w:t>＝</w:t>
      </w:r>
      <w:r w:rsidRPr="005916C6">
        <w:rPr>
          <w:rFonts w:hint="eastAsia"/>
        </w:rPr>
        <w:t>自由貿易下の世界価格での付加価値、</w:t>
      </w:r>
    </w:p>
    <w:p w:rsidR="006B4ECA" w:rsidRDefault="005916C6" w:rsidP="006B4ECA">
      <w:r w:rsidRPr="005916C6">
        <w:rPr>
          <w:rFonts w:hint="eastAsia"/>
        </w:rPr>
        <w:t>Ｖ</w:t>
      </w:r>
      <w:r w:rsidR="00873DC6">
        <w:t>’</w:t>
      </w:r>
      <w:r>
        <w:rPr>
          <w:rFonts w:hint="eastAsia"/>
        </w:rPr>
        <w:t>＝</w:t>
      </w:r>
      <w:r w:rsidRPr="005916C6">
        <w:rPr>
          <w:rFonts w:hint="eastAsia"/>
        </w:rPr>
        <w:t>国内価格での付加価値</w:t>
      </w:r>
    </w:p>
    <w:p w:rsidR="00EF4844" w:rsidRPr="006B4ECA" w:rsidRDefault="00EF4844" w:rsidP="006B4ECA"/>
    <w:p w:rsidR="006B4ECA" w:rsidRPr="006B4ECA" w:rsidRDefault="005916C6" w:rsidP="006B4ECA">
      <w:r>
        <w:rPr>
          <w:rFonts w:hint="eastAsia"/>
        </w:rPr>
        <w:lastRenderedPageBreak/>
        <w:t>（例）</w:t>
      </w:r>
      <w:r w:rsidR="006B4ECA" w:rsidRPr="006B4ECA">
        <w:rPr>
          <w:rFonts w:hint="eastAsia"/>
        </w:rPr>
        <w:t>真珠のネックレスの輸入</w:t>
      </w:r>
    </w:p>
    <w:p w:rsidR="006B4ECA" w:rsidRPr="005916C6" w:rsidRDefault="004E1BF6" w:rsidP="006B4ECA">
      <w:r>
        <w:rPr>
          <w:noProof/>
        </w:rPr>
        <w:drawing>
          <wp:inline distT="0" distB="0" distL="0" distR="0">
            <wp:extent cx="4572000" cy="2676525"/>
            <wp:effectExtent l="19050" t="19050" r="19050" b="285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grayscl/>
                      <a:biLevel thresh="50000"/>
                    </a:blip>
                    <a:srcRect t="16943" b="5000"/>
                    <a:stretch>
                      <a:fillRect/>
                    </a:stretch>
                  </pic:blipFill>
                  <pic:spPr bwMode="auto">
                    <a:xfrm>
                      <a:off x="0" y="0"/>
                      <a:ext cx="4572000" cy="2676525"/>
                    </a:xfrm>
                    <a:prstGeom prst="rect">
                      <a:avLst/>
                    </a:prstGeom>
                    <a:noFill/>
                    <a:ln w="9525">
                      <a:solidFill>
                        <a:srgbClr val="000000"/>
                      </a:solidFill>
                      <a:miter lim="800000"/>
                      <a:headEnd/>
                      <a:tailEnd/>
                    </a:ln>
                  </pic:spPr>
                </pic:pic>
              </a:graphicData>
            </a:graphic>
          </wp:inline>
        </w:drawing>
      </w:r>
    </w:p>
    <w:p w:rsidR="006B4ECA" w:rsidRPr="006B4ECA" w:rsidRDefault="006B4ECA" w:rsidP="005916C6">
      <w:pPr>
        <w:numPr>
          <w:ilvl w:val="0"/>
          <w:numId w:val="4"/>
        </w:numPr>
      </w:pPr>
      <w:r w:rsidRPr="006B4ECA">
        <w:rPr>
          <w:rFonts w:hint="eastAsia"/>
        </w:rPr>
        <w:t>名目関税</w:t>
      </w:r>
      <w:r w:rsidR="00B16404">
        <w:rPr>
          <w:rFonts w:hint="eastAsia"/>
        </w:rPr>
        <w:t>率</w:t>
      </w:r>
      <w:r w:rsidRPr="006B4ECA">
        <w:rPr>
          <w:rFonts w:hint="eastAsia"/>
        </w:rPr>
        <w:t>と</w:t>
      </w:r>
      <w:r w:rsidR="00B16404" w:rsidRPr="006B4ECA">
        <w:rPr>
          <w:rFonts w:hint="eastAsia"/>
        </w:rPr>
        <w:t>有効保護率</w:t>
      </w:r>
      <w:r w:rsidRPr="006B4ECA">
        <w:rPr>
          <w:rFonts w:hint="eastAsia"/>
        </w:rPr>
        <w:t>の格差</w:t>
      </w:r>
    </w:p>
    <w:p w:rsidR="005916C6" w:rsidRDefault="005916C6" w:rsidP="006B4ECA">
      <w:pPr>
        <w:numPr>
          <w:ilvl w:val="0"/>
          <w:numId w:val="5"/>
        </w:numPr>
      </w:pPr>
      <w:r w:rsidRPr="006B4ECA">
        <w:rPr>
          <w:rFonts w:hint="eastAsia"/>
        </w:rPr>
        <w:t>ネックレスにしていない真珠の当初の投入財は７５ドルで、関税は２０％である。</w:t>
      </w:r>
    </w:p>
    <w:p w:rsidR="00873DC6" w:rsidRPr="00873DC6" w:rsidRDefault="00873DC6" w:rsidP="00873DC6">
      <w:pPr>
        <w:pStyle w:val="4"/>
        <w:numPr>
          <w:ilvl w:val="0"/>
          <w:numId w:val="23"/>
        </w:numPr>
        <w:ind w:leftChars="0"/>
        <w:rPr>
          <w:b w:val="0"/>
        </w:rPr>
      </w:pPr>
      <w:r w:rsidRPr="00873DC6">
        <w:rPr>
          <w:rFonts w:hint="eastAsia"/>
          <w:b w:val="0"/>
        </w:rPr>
        <w:t>原材料の</w:t>
      </w:r>
      <w:r>
        <w:rPr>
          <w:rFonts w:hint="eastAsia"/>
          <w:b w:val="0"/>
        </w:rPr>
        <w:t>真珠を輸入すると</w:t>
      </w:r>
      <w:r>
        <w:rPr>
          <w:rFonts w:hint="eastAsia"/>
          <w:b w:val="0"/>
        </w:rPr>
        <w:t>90</w:t>
      </w:r>
      <w:r>
        <w:rPr>
          <w:rFonts w:hint="eastAsia"/>
          <w:b w:val="0"/>
        </w:rPr>
        <w:t>ドルである。</w:t>
      </w:r>
    </w:p>
    <w:p w:rsidR="005916C6" w:rsidRDefault="006B4ECA" w:rsidP="006B4ECA">
      <w:pPr>
        <w:numPr>
          <w:ilvl w:val="0"/>
          <w:numId w:val="5"/>
        </w:numPr>
      </w:pPr>
      <w:r w:rsidRPr="006B4ECA">
        <w:rPr>
          <w:rFonts w:hint="eastAsia"/>
        </w:rPr>
        <w:t>ネックレスにした真珠は労働コストや資本収益などに２５ドルかかる。</w:t>
      </w:r>
    </w:p>
    <w:p w:rsidR="00873DC6" w:rsidRDefault="00873DC6" w:rsidP="00873DC6">
      <w:pPr>
        <w:pStyle w:val="5"/>
        <w:numPr>
          <w:ilvl w:val="0"/>
          <w:numId w:val="23"/>
        </w:numPr>
        <w:ind w:leftChars="0"/>
      </w:pPr>
      <w:r>
        <w:rPr>
          <w:rFonts w:hint="eastAsia"/>
        </w:rPr>
        <w:t>外国で真珠のネックレスを生産すると</w:t>
      </w:r>
      <w:r>
        <w:rPr>
          <w:rFonts w:hint="eastAsia"/>
        </w:rPr>
        <w:t>100</w:t>
      </w:r>
      <w:r>
        <w:rPr>
          <w:rFonts w:hint="eastAsia"/>
        </w:rPr>
        <w:t>ドルになる</w:t>
      </w:r>
    </w:p>
    <w:p w:rsidR="00873DC6" w:rsidRDefault="00873DC6" w:rsidP="00873DC6">
      <w:pPr>
        <w:numPr>
          <w:ilvl w:val="0"/>
          <w:numId w:val="5"/>
        </w:numPr>
      </w:pPr>
      <w:r w:rsidRPr="00873DC6">
        <w:rPr>
          <w:rFonts w:hint="eastAsia"/>
        </w:rPr>
        <w:t>外国から真珠のネックレス（製品）</w:t>
      </w:r>
      <w:r>
        <w:rPr>
          <w:rFonts w:hint="eastAsia"/>
        </w:rPr>
        <w:t>を輸入すると関税が</w:t>
      </w:r>
      <w:r>
        <w:rPr>
          <w:rFonts w:hint="eastAsia"/>
        </w:rPr>
        <w:t>50%</w:t>
      </w:r>
      <w:r>
        <w:rPr>
          <w:rFonts w:hint="eastAsia"/>
        </w:rPr>
        <w:t>かかる。これを名目関税という。</w:t>
      </w:r>
    </w:p>
    <w:p w:rsidR="00873DC6" w:rsidRPr="00873DC6" w:rsidRDefault="00873DC6" w:rsidP="00873DC6">
      <w:pPr>
        <w:numPr>
          <w:ilvl w:val="0"/>
          <w:numId w:val="25"/>
        </w:numPr>
      </w:pPr>
      <w:r>
        <w:rPr>
          <w:rFonts w:hint="eastAsia"/>
        </w:rPr>
        <w:t>真珠のネックレスは、</w:t>
      </w:r>
      <w:r>
        <w:rPr>
          <w:rFonts w:hint="eastAsia"/>
        </w:rPr>
        <w:t>(</w:t>
      </w:r>
      <w:r>
        <w:rPr>
          <w:rFonts w:hint="eastAsia"/>
        </w:rPr>
        <w:t>製品</w:t>
      </w:r>
      <w:r>
        <w:rPr>
          <w:rFonts w:hint="eastAsia"/>
        </w:rPr>
        <w:t>)100</w:t>
      </w:r>
      <w:r>
        <w:rPr>
          <w:rFonts w:hint="eastAsia"/>
        </w:rPr>
        <w:t>ドル＋（関税）</w:t>
      </w:r>
      <w:r>
        <w:rPr>
          <w:rFonts w:hint="eastAsia"/>
        </w:rPr>
        <w:t>50</w:t>
      </w:r>
      <w:r>
        <w:rPr>
          <w:rFonts w:hint="eastAsia"/>
        </w:rPr>
        <w:t>ドル＝</w:t>
      </w:r>
      <w:r>
        <w:rPr>
          <w:rFonts w:hint="eastAsia"/>
        </w:rPr>
        <w:t>150</w:t>
      </w:r>
      <w:r>
        <w:rPr>
          <w:rFonts w:hint="eastAsia"/>
        </w:rPr>
        <w:t>ドルで輸入される。</w:t>
      </w:r>
    </w:p>
    <w:p w:rsidR="006B4ECA" w:rsidRDefault="00873DC6" w:rsidP="00873DC6">
      <w:pPr>
        <w:numPr>
          <w:ilvl w:val="0"/>
          <w:numId w:val="5"/>
        </w:numPr>
        <w:rPr>
          <w:u w:val="single"/>
        </w:rPr>
      </w:pPr>
      <w:r>
        <w:rPr>
          <w:rFonts w:hint="eastAsia"/>
        </w:rPr>
        <w:t>真珠ネックレスの名目関税</w:t>
      </w:r>
      <w:r>
        <w:rPr>
          <w:rFonts w:hint="eastAsia"/>
        </w:rPr>
        <w:t>50</w:t>
      </w:r>
      <w:r w:rsidR="006B4ECA" w:rsidRPr="006B4ECA">
        <w:rPr>
          <w:rFonts w:hint="eastAsia"/>
        </w:rPr>
        <w:t>％</w:t>
      </w:r>
      <w:r>
        <w:rPr>
          <w:rFonts w:hint="eastAsia"/>
        </w:rPr>
        <w:t>が国内市場に及ぼす影響を実効関税率で考えると</w:t>
      </w:r>
      <w:r w:rsidR="006B4ECA" w:rsidRPr="006B4ECA">
        <w:rPr>
          <w:rFonts w:hint="eastAsia"/>
        </w:rPr>
        <w:t>、［（</w:t>
      </w:r>
      <w:r>
        <w:rPr>
          <w:rFonts w:hint="eastAsia"/>
        </w:rPr>
        <w:t>60</w:t>
      </w:r>
      <w:r w:rsidR="006B4ECA" w:rsidRPr="006B4ECA">
        <w:rPr>
          <w:rFonts w:hint="eastAsia"/>
        </w:rPr>
        <w:t>－</w:t>
      </w:r>
      <w:r>
        <w:rPr>
          <w:rFonts w:hint="eastAsia"/>
        </w:rPr>
        <w:t>25</w:t>
      </w:r>
      <w:r w:rsidR="006B4ECA" w:rsidRPr="006B4ECA">
        <w:rPr>
          <w:rFonts w:hint="eastAsia"/>
        </w:rPr>
        <w:t>）／</w:t>
      </w:r>
      <w:r>
        <w:rPr>
          <w:rFonts w:hint="eastAsia"/>
        </w:rPr>
        <w:t>25</w:t>
      </w:r>
      <w:r w:rsidR="006B4ECA" w:rsidRPr="006B4ECA">
        <w:rPr>
          <w:rFonts w:hint="eastAsia"/>
        </w:rPr>
        <w:t>］＝</w:t>
      </w:r>
      <w:r w:rsidRPr="00873DC6">
        <w:rPr>
          <w:rFonts w:hint="eastAsia"/>
          <w:u w:val="single"/>
        </w:rPr>
        <w:t>140</w:t>
      </w:r>
      <w:r w:rsidR="006B4ECA" w:rsidRPr="005916C6">
        <w:rPr>
          <w:rFonts w:hint="eastAsia"/>
          <w:u w:val="single"/>
        </w:rPr>
        <w:t>％の有効保護をもたらすことになる。</w:t>
      </w:r>
    </w:p>
    <w:tbl>
      <w:tblPr>
        <w:tblpPr w:leftFromText="142" w:rightFromText="142" w:vertAnchor="text" w:tblpY="237"/>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873DC6">
        <w:trPr>
          <w:trHeight w:val="3539"/>
        </w:trPr>
        <w:tc>
          <w:tcPr>
            <w:tcW w:w="9690" w:type="dxa"/>
            <w:vAlign w:val="center"/>
          </w:tcPr>
          <w:p w:rsidR="00873DC6" w:rsidRDefault="00556D31" w:rsidP="00873DC6">
            <w:pPr>
              <w:ind w:left="51"/>
            </w:pPr>
            <w:r>
              <w:rPr>
                <w:rFonts w:hint="eastAsia"/>
              </w:rPr>
              <w:t>練習問題</w:t>
            </w:r>
          </w:p>
          <w:p w:rsidR="00873DC6" w:rsidRDefault="00873DC6" w:rsidP="00873DC6">
            <w:pPr>
              <w:ind w:left="51"/>
            </w:pPr>
            <w:r>
              <w:rPr>
                <w:rFonts w:hint="eastAsia"/>
              </w:rPr>
              <w:t>以下の珊瑚のネックレスおよび珊瑚に対する関税</w:t>
            </w:r>
            <w:r>
              <w:rPr>
                <w:rFonts w:hint="eastAsia"/>
              </w:rPr>
              <w:t>a</w:t>
            </w:r>
            <w:r>
              <w:rPr>
                <w:rFonts w:hint="eastAsia"/>
              </w:rPr>
              <w:t>～ｃにおいて、</w:t>
            </w:r>
            <w:r w:rsidR="00B16404" w:rsidRPr="006B4ECA">
              <w:rPr>
                <w:rFonts w:hint="eastAsia"/>
              </w:rPr>
              <w:t>有効保護率</w:t>
            </w:r>
            <w:r>
              <w:rPr>
                <w:rFonts w:hint="eastAsia"/>
              </w:rPr>
              <w:t>を求めなさい。また、これらの関税は、国内の珊瑚のネックレス産業を保護することができるか？</w:t>
            </w:r>
          </w:p>
          <w:p w:rsidR="00873DC6" w:rsidRPr="006B4ECA" w:rsidRDefault="00873DC6" w:rsidP="00873DC6">
            <w:pPr>
              <w:ind w:left="51"/>
            </w:pPr>
            <w:r w:rsidRPr="006B4ECA">
              <w:rPr>
                <w:rFonts w:hint="eastAsia"/>
              </w:rPr>
              <w:t>外国価格</w:t>
            </w:r>
            <w:r>
              <w:rPr>
                <w:rFonts w:hint="eastAsia"/>
              </w:rPr>
              <w:t>：</w:t>
            </w:r>
            <w:r w:rsidRPr="006B4ECA">
              <w:rPr>
                <w:rFonts w:hint="eastAsia"/>
              </w:rPr>
              <w:t xml:space="preserve">珊瑚のネックレス　</w:t>
            </w:r>
            <w:r w:rsidRPr="006B4ECA">
              <w:rPr>
                <w:rFonts w:hint="eastAsia"/>
              </w:rPr>
              <w:t>100</w:t>
            </w:r>
            <w:r w:rsidRPr="006B4ECA">
              <w:rPr>
                <w:rFonts w:hint="eastAsia"/>
              </w:rPr>
              <w:t>ドル</w:t>
            </w:r>
            <w:r>
              <w:rPr>
                <w:rFonts w:hint="eastAsia"/>
              </w:rPr>
              <w:t>、</w:t>
            </w:r>
            <w:r w:rsidRPr="006B4ECA">
              <w:rPr>
                <w:rFonts w:hint="eastAsia"/>
              </w:rPr>
              <w:t>珊瑚（原材料）</w:t>
            </w:r>
            <w:r w:rsidRPr="006B4ECA">
              <w:rPr>
                <w:rFonts w:hint="eastAsia"/>
              </w:rPr>
              <w:t>75</w:t>
            </w:r>
            <w:r w:rsidRPr="006B4ECA">
              <w:rPr>
                <w:rFonts w:hint="eastAsia"/>
              </w:rPr>
              <w:t>ドル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930"/>
              <w:gridCol w:w="2121"/>
            </w:tblGrid>
            <w:tr w:rsidR="00873DC6" w:rsidTr="00332018">
              <w:trPr>
                <w:jc w:val="center"/>
              </w:trPr>
              <w:tc>
                <w:tcPr>
                  <w:tcW w:w="1314" w:type="dxa"/>
                </w:tcPr>
                <w:p w:rsidR="00873DC6" w:rsidRDefault="00873DC6" w:rsidP="00FE6081">
                  <w:pPr>
                    <w:framePr w:hSpace="142" w:wrap="around" w:vAnchor="text" w:hAnchor="text" w:y="237"/>
                    <w:jc w:val="center"/>
                  </w:pPr>
                </w:p>
              </w:tc>
              <w:tc>
                <w:tcPr>
                  <w:tcW w:w="2930" w:type="dxa"/>
                </w:tcPr>
                <w:p w:rsidR="00873DC6" w:rsidRDefault="00873DC6" w:rsidP="00FE6081">
                  <w:pPr>
                    <w:framePr w:hSpace="142" w:wrap="around" w:vAnchor="text" w:hAnchor="text" w:y="237"/>
                    <w:jc w:val="center"/>
                  </w:pPr>
                  <w:r>
                    <w:rPr>
                      <w:rFonts w:hint="eastAsia"/>
                    </w:rPr>
                    <w:t>珊瑚のネックレス</w:t>
                  </w:r>
                </w:p>
              </w:tc>
              <w:tc>
                <w:tcPr>
                  <w:tcW w:w="2121" w:type="dxa"/>
                </w:tcPr>
                <w:p w:rsidR="00873DC6" w:rsidRDefault="00873DC6" w:rsidP="00FE6081">
                  <w:pPr>
                    <w:framePr w:hSpace="142" w:wrap="around" w:vAnchor="text" w:hAnchor="text" w:y="237"/>
                    <w:jc w:val="center"/>
                  </w:pPr>
                  <w:r>
                    <w:rPr>
                      <w:rFonts w:hint="eastAsia"/>
                    </w:rPr>
                    <w:t>珊瑚（原材料）</w:t>
                  </w:r>
                </w:p>
              </w:tc>
            </w:tr>
            <w:tr w:rsidR="00873DC6" w:rsidTr="00332018">
              <w:trPr>
                <w:jc w:val="center"/>
              </w:trPr>
              <w:tc>
                <w:tcPr>
                  <w:tcW w:w="1314" w:type="dxa"/>
                </w:tcPr>
                <w:p w:rsidR="00873DC6" w:rsidRDefault="00873DC6" w:rsidP="00FE6081">
                  <w:pPr>
                    <w:framePr w:hSpace="142" w:wrap="around" w:vAnchor="text" w:hAnchor="text" w:y="237"/>
                    <w:jc w:val="center"/>
                  </w:pPr>
                  <w:r>
                    <w:rPr>
                      <w:rFonts w:hint="eastAsia"/>
                    </w:rPr>
                    <w:t>関税ａ</w:t>
                  </w:r>
                </w:p>
              </w:tc>
              <w:tc>
                <w:tcPr>
                  <w:tcW w:w="2930" w:type="dxa"/>
                </w:tcPr>
                <w:p w:rsidR="00873DC6" w:rsidRDefault="00873DC6" w:rsidP="00FE6081">
                  <w:pPr>
                    <w:framePr w:hSpace="142" w:wrap="around" w:vAnchor="text" w:hAnchor="text" w:y="237"/>
                    <w:jc w:val="center"/>
                  </w:pPr>
                  <w:r>
                    <w:rPr>
                      <w:rFonts w:hint="eastAsia"/>
                    </w:rPr>
                    <w:t>50</w:t>
                  </w:r>
                </w:p>
              </w:tc>
              <w:tc>
                <w:tcPr>
                  <w:tcW w:w="2121" w:type="dxa"/>
                </w:tcPr>
                <w:p w:rsidR="00873DC6" w:rsidRDefault="00873DC6" w:rsidP="00FE6081">
                  <w:pPr>
                    <w:framePr w:hSpace="142" w:wrap="around" w:vAnchor="text" w:hAnchor="text" w:y="237"/>
                    <w:jc w:val="center"/>
                  </w:pPr>
                  <w:r>
                    <w:rPr>
                      <w:rFonts w:hint="eastAsia"/>
                    </w:rPr>
                    <w:t>20</w:t>
                  </w:r>
                </w:p>
              </w:tc>
            </w:tr>
            <w:tr w:rsidR="00873DC6" w:rsidTr="00332018">
              <w:trPr>
                <w:jc w:val="center"/>
              </w:trPr>
              <w:tc>
                <w:tcPr>
                  <w:tcW w:w="1314" w:type="dxa"/>
                </w:tcPr>
                <w:p w:rsidR="00873DC6" w:rsidRDefault="00873DC6" w:rsidP="00FE6081">
                  <w:pPr>
                    <w:framePr w:hSpace="142" w:wrap="around" w:vAnchor="text" w:hAnchor="text" w:y="237"/>
                    <w:jc w:val="center"/>
                  </w:pPr>
                  <w:r>
                    <w:rPr>
                      <w:rFonts w:hint="eastAsia"/>
                    </w:rPr>
                    <w:t>関税ｂ</w:t>
                  </w:r>
                </w:p>
              </w:tc>
              <w:tc>
                <w:tcPr>
                  <w:tcW w:w="2930" w:type="dxa"/>
                </w:tcPr>
                <w:p w:rsidR="00873DC6" w:rsidRDefault="00873DC6" w:rsidP="00FE6081">
                  <w:pPr>
                    <w:framePr w:hSpace="142" w:wrap="around" w:vAnchor="text" w:hAnchor="text" w:y="237"/>
                    <w:jc w:val="center"/>
                  </w:pPr>
                  <w:r>
                    <w:rPr>
                      <w:rFonts w:hint="eastAsia"/>
                    </w:rPr>
                    <w:t>20</w:t>
                  </w:r>
                </w:p>
              </w:tc>
              <w:tc>
                <w:tcPr>
                  <w:tcW w:w="2121" w:type="dxa"/>
                </w:tcPr>
                <w:p w:rsidR="00873DC6" w:rsidRDefault="00873DC6" w:rsidP="00FE6081">
                  <w:pPr>
                    <w:framePr w:hSpace="142" w:wrap="around" w:vAnchor="text" w:hAnchor="text" w:y="237"/>
                    <w:jc w:val="center"/>
                  </w:pPr>
                  <w:r>
                    <w:rPr>
                      <w:rFonts w:hint="eastAsia"/>
                    </w:rPr>
                    <w:t>20</w:t>
                  </w:r>
                </w:p>
              </w:tc>
            </w:tr>
            <w:tr w:rsidR="00873DC6" w:rsidTr="00332018">
              <w:trPr>
                <w:jc w:val="center"/>
              </w:trPr>
              <w:tc>
                <w:tcPr>
                  <w:tcW w:w="1314" w:type="dxa"/>
                </w:tcPr>
                <w:p w:rsidR="00873DC6" w:rsidRDefault="00873DC6" w:rsidP="00FE6081">
                  <w:pPr>
                    <w:framePr w:hSpace="142" w:wrap="around" w:vAnchor="text" w:hAnchor="text" w:y="237"/>
                    <w:jc w:val="center"/>
                  </w:pPr>
                  <w:r>
                    <w:rPr>
                      <w:rFonts w:hint="eastAsia"/>
                    </w:rPr>
                    <w:t>関税ｃ</w:t>
                  </w:r>
                </w:p>
              </w:tc>
              <w:tc>
                <w:tcPr>
                  <w:tcW w:w="2930" w:type="dxa"/>
                </w:tcPr>
                <w:p w:rsidR="00873DC6" w:rsidRDefault="00873DC6" w:rsidP="00FE6081">
                  <w:pPr>
                    <w:framePr w:hSpace="142" w:wrap="around" w:vAnchor="text" w:hAnchor="text" w:y="237"/>
                    <w:jc w:val="center"/>
                  </w:pPr>
                  <w:r>
                    <w:rPr>
                      <w:rFonts w:hint="eastAsia"/>
                    </w:rPr>
                    <w:t>10</w:t>
                  </w:r>
                </w:p>
              </w:tc>
              <w:tc>
                <w:tcPr>
                  <w:tcW w:w="2121" w:type="dxa"/>
                </w:tcPr>
                <w:p w:rsidR="00873DC6" w:rsidRDefault="00873DC6" w:rsidP="00FE6081">
                  <w:pPr>
                    <w:framePr w:hSpace="142" w:wrap="around" w:vAnchor="text" w:hAnchor="text" w:y="237"/>
                    <w:jc w:val="center"/>
                  </w:pPr>
                  <w:r>
                    <w:rPr>
                      <w:rFonts w:hint="eastAsia"/>
                    </w:rPr>
                    <w:t>20</w:t>
                  </w:r>
                </w:p>
              </w:tc>
            </w:tr>
          </w:tbl>
          <w:p w:rsidR="00873DC6" w:rsidRPr="00B01FC3" w:rsidRDefault="00873DC6" w:rsidP="00873DC6">
            <w:pPr>
              <w:ind w:left="51"/>
            </w:pPr>
          </w:p>
        </w:tc>
      </w:tr>
    </w:tbl>
    <w:p w:rsidR="00873DC6" w:rsidRDefault="00873DC6" w:rsidP="00873DC6">
      <w:pPr>
        <w:rPr>
          <w:u w:val="single"/>
        </w:rPr>
      </w:pPr>
    </w:p>
    <w:p w:rsidR="00873DC6" w:rsidRDefault="00873DC6" w:rsidP="00873DC6">
      <w:pPr>
        <w:rPr>
          <w:u w:val="single"/>
        </w:rPr>
      </w:pPr>
    </w:p>
    <w:p w:rsidR="00873DC6" w:rsidRPr="00873DC6" w:rsidRDefault="00873DC6" w:rsidP="00873DC6">
      <w:pPr>
        <w:rPr>
          <w:u w:val="single"/>
        </w:rPr>
      </w:pPr>
    </w:p>
    <w:p w:rsidR="004C3715" w:rsidRDefault="004C3715" w:rsidP="00556D31">
      <w:pPr>
        <w:numPr>
          <w:ilvl w:val="0"/>
          <w:numId w:val="2"/>
        </w:numPr>
      </w:pPr>
      <w:r w:rsidRPr="006B4ECA">
        <w:rPr>
          <w:rFonts w:hint="eastAsia"/>
        </w:rPr>
        <w:lastRenderedPageBreak/>
        <w:t>非関税障壁</w:t>
      </w:r>
      <w:r>
        <w:rPr>
          <w:rFonts w:hint="eastAsia"/>
        </w:rPr>
        <w:t>(</w:t>
      </w:r>
      <w:r w:rsidRPr="002F24ED">
        <w:t>NTB</w:t>
      </w:r>
      <w:r>
        <w:rPr>
          <w:rFonts w:hint="eastAsia"/>
        </w:rPr>
        <w:t>：</w:t>
      </w:r>
      <w:r w:rsidRPr="002F24ED">
        <w:t>non-tariff barrier)</w:t>
      </w:r>
      <w:r w:rsidR="00556D31">
        <w:rPr>
          <w:rFonts w:hint="eastAsia"/>
        </w:rPr>
        <w:t>：</w:t>
      </w:r>
      <w:r w:rsidR="00556D31">
        <w:t>関税以外の</w:t>
      </w:r>
      <w:r w:rsidR="00556D31">
        <w:rPr>
          <w:rFonts w:hint="eastAsia"/>
        </w:rPr>
        <w:t>輸入抑制手段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2127"/>
        <w:gridCol w:w="1701"/>
      </w:tblGrid>
      <w:tr w:rsidR="004C3715" w:rsidTr="00332018">
        <w:tc>
          <w:tcPr>
            <w:tcW w:w="2943" w:type="dxa"/>
            <w:vAlign w:val="center"/>
          </w:tcPr>
          <w:p w:rsidR="004C3715" w:rsidRPr="00332018" w:rsidRDefault="004C3715" w:rsidP="00332018">
            <w:pPr>
              <w:jc w:val="center"/>
              <w:rPr>
                <w:rFonts w:ascii="ＭＳ Ｐゴシック" w:eastAsia="ＭＳ Ｐゴシック" w:hAnsi="ＭＳ Ｐゴシック" w:cs="ＭＳ Ｐゴシック"/>
                <w:szCs w:val="21"/>
              </w:rPr>
            </w:pPr>
            <w:r w:rsidRPr="00332018">
              <w:rPr>
                <w:rFonts w:ascii="Verdana" w:hAnsi="Arial" w:hint="eastAsia"/>
                <w:szCs w:val="21"/>
              </w:rPr>
              <w:t>従量制限</w:t>
            </w:r>
          </w:p>
        </w:tc>
        <w:tc>
          <w:tcPr>
            <w:tcW w:w="2835" w:type="dxa"/>
            <w:vAlign w:val="center"/>
          </w:tcPr>
          <w:p w:rsidR="004C3715" w:rsidRPr="00332018" w:rsidRDefault="004C3715" w:rsidP="00332018">
            <w:pPr>
              <w:jc w:val="center"/>
              <w:divId w:val="2114399575"/>
              <w:rPr>
                <w:rFonts w:ascii="ＭＳ Ｐゴシック" w:eastAsia="ＭＳ Ｐゴシック" w:hAnsi="ＭＳ Ｐゴシック" w:cs="ＭＳ Ｐゴシック"/>
                <w:szCs w:val="21"/>
              </w:rPr>
            </w:pPr>
            <w:r w:rsidRPr="00332018">
              <w:rPr>
                <w:rFonts w:ascii="Verdana" w:hAnsi="Arial" w:hint="eastAsia"/>
                <w:szCs w:val="21"/>
              </w:rPr>
              <w:t>関税当局の規制</w:t>
            </w:r>
          </w:p>
        </w:tc>
        <w:tc>
          <w:tcPr>
            <w:tcW w:w="2127" w:type="dxa"/>
            <w:vAlign w:val="center"/>
          </w:tcPr>
          <w:p w:rsidR="004C3715" w:rsidRPr="00332018" w:rsidRDefault="004C3715" w:rsidP="00332018">
            <w:pPr>
              <w:jc w:val="center"/>
              <w:rPr>
                <w:rFonts w:ascii="ＭＳ Ｐゴシック" w:eastAsia="ＭＳ Ｐゴシック" w:hAnsi="ＭＳ Ｐゴシック" w:cs="ＭＳ Ｐゴシック"/>
                <w:szCs w:val="21"/>
              </w:rPr>
            </w:pPr>
            <w:r w:rsidRPr="00332018">
              <w:rPr>
                <w:rFonts w:ascii="Verdana" w:hAnsi="Arial" w:hint="eastAsia"/>
                <w:szCs w:val="21"/>
              </w:rPr>
              <w:t>政府関与</w:t>
            </w:r>
          </w:p>
        </w:tc>
        <w:tc>
          <w:tcPr>
            <w:tcW w:w="1701" w:type="dxa"/>
            <w:vAlign w:val="center"/>
          </w:tcPr>
          <w:p w:rsidR="004C3715" w:rsidRPr="00332018" w:rsidRDefault="004C3715" w:rsidP="00332018">
            <w:pPr>
              <w:jc w:val="center"/>
              <w:rPr>
                <w:rFonts w:ascii="ＭＳ Ｐゴシック" w:eastAsia="ＭＳ Ｐゴシック" w:hAnsi="ＭＳ Ｐゴシック" w:cs="ＭＳ Ｐゴシック"/>
                <w:szCs w:val="21"/>
              </w:rPr>
            </w:pPr>
            <w:r w:rsidRPr="00332018">
              <w:rPr>
                <w:rFonts w:ascii="Verdana" w:hAnsi="Arial" w:hint="eastAsia"/>
                <w:szCs w:val="21"/>
              </w:rPr>
              <w:t>輸入課徴金</w:t>
            </w:r>
          </w:p>
        </w:tc>
      </w:tr>
      <w:tr w:rsidR="004C3715" w:rsidTr="00332018">
        <w:tc>
          <w:tcPr>
            <w:tcW w:w="2943" w:type="dxa"/>
          </w:tcPr>
          <w:p w:rsidR="004C3715" w:rsidRPr="00332018" w:rsidRDefault="004C3715" w:rsidP="00332018">
            <w:pPr>
              <w:divId w:val="1029647184"/>
              <w:rPr>
                <w:rFonts w:ascii="Verdana" w:hAnsi="Arial"/>
                <w:szCs w:val="21"/>
                <w:u w:val="single"/>
              </w:rPr>
            </w:pPr>
            <w:r w:rsidRPr="00332018">
              <w:rPr>
                <w:rFonts w:ascii="Verdana" w:hAnsi="Arial" w:hint="eastAsia"/>
                <w:szCs w:val="21"/>
                <w:u w:val="single"/>
              </w:rPr>
              <w:t>数量割当</w:t>
            </w:r>
          </w:p>
          <w:p w:rsidR="004C3715" w:rsidRPr="00332018" w:rsidRDefault="004C3715" w:rsidP="00332018">
            <w:pPr>
              <w:divId w:val="1029647184"/>
              <w:rPr>
                <w:rFonts w:ascii="Verdana" w:hAnsi="Arial"/>
                <w:szCs w:val="21"/>
              </w:rPr>
            </w:pPr>
            <w:r w:rsidRPr="00332018">
              <w:rPr>
                <w:rFonts w:ascii="Verdana" w:hAnsi="Arial"/>
                <w:szCs w:val="21"/>
              </w:rPr>
              <w:t>(</w:t>
            </w:r>
            <w:r w:rsidRPr="00332018">
              <w:rPr>
                <w:rFonts w:ascii="Verdana" w:hAnsi="Arial" w:hint="eastAsia"/>
                <w:szCs w:val="21"/>
              </w:rPr>
              <w:t>自主規制を含む）</w:t>
            </w:r>
          </w:p>
          <w:p w:rsidR="004C3715" w:rsidRPr="00332018" w:rsidRDefault="004C3715" w:rsidP="00332018">
            <w:pPr>
              <w:divId w:val="765534926"/>
              <w:rPr>
                <w:rFonts w:ascii="Verdana" w:hAnsi="Arial"/>
                <w:szCs w:val="21"/>
              </w:rPr>
            </w:pPr>
            <w:r w:rsidRPr="00332018">
              <w:rPr>
                <w:rFonts w:ascii="Verdana" w:hAnsi="Arial" w:hint="eastAsia"/>
                <w:szCs w:val="21"/>
              </w:rPr>
              <w:t>輸入認可</w:t>
            </w:r>
          </w:p>
          <w:p w:rsidR="004C3715" w:rsidRPr="00332018" w:rsidRDefault="004C3715" w:rsidP="00332018">
            <w:pPr>
              <w:divId w:val="45835153"/>
              <w:rPr>
                <w:rFonts w:ascii="Verdana" w:hAnsi="Arial"/>
                <w:szCs w:val="21"/>
                <w:u w:val="single"/>
              </w:rPr>
            </w:pPr>
            <w:r w:rsidRPr="00332018">
              <w:rPr>
                <w:rFonts w:ascii="Verdana" w:hAnsi="Arial" w:hint="eastAsia"/>
                <w:szCs w:val="21"/>
                <w:u w:val="single"/>
              </w:rPr>
              <w:t>ローカル・コンテンツ</w:t>
            </w:r>
          </w:p>
          <w:p w:rsidR="004C3715" w:rsidRPr="00332018" w:rsidRDefault="004C3715" w:rsidP="00332018">
            <w:pPr>
              <w:divId w:val="1282036408"/>
              <w:rPr>
                <w:rFonts w:ascii="Verdana" w:hAnsi="Arial"/>
                <w:szCs w:val="21"/>
              </w:rPr>
            </w:pPr>
            <w:r w:rsidRPr="00332018">
              <w:rPr>
                <w:rFonts w:ascii="Verdana" w:hAnsi="Arial" w:hint="eastAsia"/>
                <w:szCs w:val="21"/>
              </w:rPr>
              <w:t>最低輸入</w:t>
            </w:r>
            <w:r w:rsidR="003050BA" w:rsidRPr="004327C8">
              <w:rPr>
                <w:rFonts w:ascii="Verdana" w:hAnsi="Arial" w:hint="eastAsia"/>
                <w:spacing w:val="15"/>
                <w:w w:val="80"/>
                <w:kern w:val="0"/>
                <w:szCs w:val="21"/>
                <w:fitText w:val="1680" w:id="-1241815808"/>
              </w:rPr>
              <w:t>（ミニマムアクセス</w:t>
            </w:r>
            <w:r w:rsidR="003050BA" w:rsidRPr="004327C8">
              <w:rPr>
                <w:rFonts w:ascii="Verdana" w:hAnsi="Arial" w:hint="eastAsia"/>
                <w:spacing w:val="-45"/>
                <w:w w:val="80"/>
                <w:kern w:val="0"/>
                <w:szCs w:val="21"/>
                <w:fitText w:val="1680" w:id="-1241815808"/>
              </w:rPr>
              <w:t>）</w:t>
            </w:r>
          </w:p>
          <w:p w:rsidR="004C3715" w:rsidRPr="00332018" w:rsidRDefault="004C3715" w:rsidP="00332018">
            <w:pPr>
              <w:divId w:val="2147038527"/>
              <w:rPr>
                <w:rFonts w:ascii="Verdana" w:hAnsi="Arial"/>
                <w:szCs w:val="21"/>
                <w:lang w:eastAsia="zh-TW"/>
              </w:rPr>
            </w:pPr>
            <w:r w:rsidRPr="00332018">
              <w:rPr>
                <w:rFonts w:ascii="Verdana" w:hAnsi="Arial" w:hint="eastAsia"/>
                <w:szCs w:val="21"/>
                <w:lang w:eastAsia="zh-TW"/>
              </w:rPr>
              <w:t>価格制限</w:t>
            </w:r>
          </w:p>
          <w:p w:rsidR="004C3715" w:rsidRPr="00332018" w:rsidRDefault="004C3715" w:rsidP="00332018">
            <w:pPr>
              <w:divId w:val="1539586360"/>
              <w:rPr>
                <w:rFonts w:ascii="Verdana" w:hAnsi="Arial"/>
                <w:szCs w:val="21"/>
                <w:lang w:eastAsia="zh-TW"/>
              </w:rPr>
            </w:pPr>
            <w:r w:rsidRPr="00332018">
              <w:rPr>
                <w:rFonts w:ascii="Verdana" w:hAnsi="Arial" w:hint="eastAsia"/>
                <w:szCs w:val="21"/>
                <w:lang w:eastAsia="zh-TW"/>
              </w:rPr>
              <w:t>通商制限</w:t>
            </w:r>
          </w:p>
          <w:p w:rsidR="004C3715" w:rsidRPr="00332018" w:rsidRDefault="004C3715" w:rsidP="00332018">
            <w:pPr>
              <w:divId w:val="928349562"/>
              <w:rPr>
                <w:rFonts w:ascii="ＭＳ Ｐゴシック" w:eastAsia="ＭＳ Ｐゴシック" w:hAnsi="ＭＳ Ｐゴシック" w:cs="ＭＳ Ｐゴシック"/>
                <w:szCs w:val="21"/>
                <w:lang w:eastAsia="zh-TW"/>
              </w:rPr>
            </w:pPr>
            <w:r w:rsidRPr="00332018">
              <w:rPr>
                <w:rFonts w:ascii="Verdana" w:hAnsi="Arial" w:hint="eastAsia"/>
                <w:szCs w:val="21"/>
                <w:lang w:eastAsia="zh-TW"/>
              </w:rPr>
              <w:t>双務協定等</w:t>
            </w:r>
          </w:p>
        </w:tc>
        <w:tc>
          <w:tcPr>
            <w:tcW w:w="2835" w:type="dxa"/>
          </w:tcPr>
          <w:p w:rsidR="004C3715" w:rsidRPr="00332018" w:rsidRDefault="004C3715" w:rsidP="00332018">
            <w:pPr>
              <w:divId w:val="1281375805"/>
              <w:rPr>
                <w:rFonts w:ascii="Verdana" w:hAnsi="Arial"/>
                <w:szCs w:val="21"/>
              </w:rPr>
            </w:pPr>
            <w:r w:rsidRPr="00332018">
              <w:rPr>
                <w:rFonts w:ascii="Verdana" w:hAnsi="Arial" w:hint="eastAsia"/>
                <w:szCs w:val="21"/>
              </w:rPr>
              <w:t>評価システム</w:t>
            </w:r>
          </w:p>
          <w:p w:rsidR="004C3715" w:rsidRPr="00332018" w:rsidRDefault="004C3715" w:rsidP="00332018">
            <w:pPr>
              <w:divId w:val="1469862664"/>
              <w:rPr>
                <w:rFonts w:ascii="Verdana" w:hAnsi="Arial"/>
                <w:szCs w:val="21"/>
              </w:rPr>
            </w:pPr>
            <w:r w:rsidRPr="00332018">
              <w:rPr>
                <w:rFonts w:ascii="Verdana" w:hAnsi="Arial" w:hint="eastAsia"/>
                <w:szCs w:val="21"/>
                <w:u w:val="single"/>
              </w:rPr>
              <w:t>反ダンピング規制（ＡＤ法</w:t>
            </w:r>
            <w:r w:rsidRPr="00332018">
              <w:rPr>
                <w:rFonts w:ascii="Verdana" w:hAnsi="Arial" w:hint="eastAsia"/>
                <w:szCs w:val="21"/>
              </w:rPr>
              <w:t>）</w:t>
            </w:r>
          </w:p>
          <w:p w:rsidR="004C3715" w:rsidRPr="00332018" w:rsidRDefault="004C3715" w:rsidP="00332018">
            <w:pPr>
              <w:divId w:val="1737168627"/>
              <w:rPr>
                <w:rFonts w:ascii="Verdana" w:hAnsi="Arial"/>
                <w:szCs w:val="21"/>
              </w:rPr>
            </w:pPr>
            <w:r w:rsidRPr="00332018">
              <w:rPr>
                <w:rFonts w:ascii="Verdana" w:hAnsi="Arial" w:hint="eastAsia"/>
                <w:szCs w:val="21"/>
              </w:rPr>
              <w:t>税関の等級分け</w:t>
            </w:r>
          </w:p>
          <w:p w:rsidR="004C3715" w:rsidRPr="00332018" w:rsidRDefault="004C3715" w:rsidP="00332018">
            <w:pPr>
              <w:divId w:val="1938319903"/>
              <w:rPr>
                <w:rFonts w:ascii="Verdana" w:hAnsi="Arial"/>
                <w:szCs w:val="21"/>
                <w:u w:val="single"/>
              </w:rPr>
            </w:pPr>
            <w:r w:rsidRPr="00332018">
              <w:rPr>
                <w:rFonts w:ascii="Verdana" w:hAnsi="Arial" w:hint="eastAsia"/>
                <w:szCs w:val="21"/>
                <w:u w:val="single"/>
              </w:rPr>
              <w:t>必要書類</w:t>
            </w:r>
          </w:p>
          <w:p w:rsidR="004C3715" w:rsidRPr="00332018" w:rsidRDefault="004C3715" w:rsidP="00332018">
            <w:pPr>
              <w:divId w:val="1224098666"/>
              <w:rPr>
                <w:rFonts w:ascii="Verdana" w:hAnsi="Arial"/>
                <w:szCs w:val="21"/>
              </w:rPr>
            </w:pPr>
            <w:r w:rsidRPr="00332018">
              <w:rPr>
                <w:rFonts w:ascii="Verdana" w:hAnsi="Arial" w:hint="eastAsia"/>
                <w:szCs w:val="21"/>
              </w:rPr>
              <w:t>手数料</w:t>
            </w:r>
          </w:p>
          <w:p w:rsidR="004C3715" w:rsidRPr="00332018" w:rsidRDefault="004C3715" w:rsidP="00332018">
            <w:pPr>
              <w:divId w:val="2001349904"/>
              <w:rPr>
                <w:rFonts w:ascii="Verdana" w:hAnsi="Arial"/>
                <w:szCs w:val="21"/>
                <w:u w:val="single"/>
              </w:rPr>
            </w:pPr>
            <w:r w:rsidRPr="00332018">
              <w:rPr>
                <w:rFonts w:ascii="Verdana" w:hAnsi="Arial" w:hint="eastAsia"/>
                <w:szCs w:val="21"/>
                <w:u w:val="single"/>
              </w:rPr>
              <w:t>品質・テスト基準の相違</w:t>
            </w:r>
          </w:p>
          <w:p w:rsidR="004C3715" w:rsidRPr="00332018" w:rsidRDefault="004C3715" w:rsidP="00332018">
            <w:pPr>
              <w:divId w:val="1841193119"/>
              <w:rPr>
                <w:rFonts w:ascii="ＭＳ Ｐゴシック" w:eastAsia="ＭＳ Ｐゴシック" w:hAnsi="ＭＳ Ｐゴシック" w:cs="ＭＳ Ｐゴシック"/>
                <w:szCs w:val="21"/>
                <w:u w:val="single"/>
              </w:rPr>
            </w:pPr>
            <w:r w:rsidRPr="00332018">
              <w:rPr>
                <w:rFonts w:ascii="Verdana" w:hAnsi="Arial" w:hint="eastAsia"/>
                <w:szCs w:val="21"/>
                <w:u w:val="single"/>
              </w:rPr>
              <w:t>包装・ラベル・マーケティング基準</w:t>
            </w:r>
          </w:p>
        </w:tc>
        <w:tc>
          <w:tcPr>
            <w:tcW w:w="2127" w:type="dxa"/>
          </w:tcPr>
          <w:p w:rsidR="004C3715" w:rsidRPr="00332018" w:rsidRDefault="004C3715" w:rsidP="00332018">
            <w:pPr>
              <w:divId w:val="1506358814"/>
              <w:rPr>
                <w:rFonts w:ascii="Verdana" w:hAnsi="Arial"/>
                <w:szCs w:val="21"/>
              </w:rPr>
            </w:pPr>
            <w:r w:rsidRPr="00332018">
              <w:rPr>
                <w:rFonts w:ascii="Verdana" w:hAnsi="Arial" w:hint="eastAsia"/>
                <w:szCs w:val="21"/>
              </w:rPr>
              <w:t>政府買い上げ政策</w:t>
            </w:r>
          </w:p>
          <w:p w:rsidR="004C3715" w:rsidRPr="00332018" w:rsidRDefault="00556D31" w:rsidP="00332018">
            <w:pPr>
              <w:divId w:val="648634757"/>
              <w:rPr>
                <w:rFonts w:ascii="Verdana" w:hAnsi="Arial"/>
                <w:szCs w:val="21"/>
                <w:u w:val="single"/>
              </w:rPr>
            </w:pPr>
            <w:r w:rsidRPr="00332018">
              <w:rPr>
                <w:rFonts w:ascii="Verdana" w:hAnsi="Arial" w:hint="eastAsia"/>
                <w:szCs w:val="21"/>
                <w:u w:val="single"/>
              </w:rPr>
              <w:t>輸出</w:t>
            </w:r>
            <w:r w:rsidR="004C3715" w:rsidRPr="00332018">
              <w:rPr>
                <w:rFonts w:ascii="Verdana" w:hAnsi="Arial" w:hint="eastAsia"/>
                <w:szCs w:val="21"/>
                <w:u w:val="single"/>
              </w:rPr>
              <w:t>補助金</w:t>
            </w:r>
          </w:p>
          <w:p w:rsidR="004C3715" w:rsidRPr="00332018" w:rsidRDefault="004C3715" w:rsidP="00332018">
            <w:pPr>
              <w:divId w:val="1148471864"/>
              <w:rPr>
                <w:rFonts w:ascii="Verdana" w:hAnsi="Arial"/>
                <w:szCs w:val="21"/>
                <w:lang w:eastAsia="zh-CN"/>
              </w:rPr>
            </w:pPr>
            <w:r w:rsidRPr="00332018">
              <w:rPr>
                <w:rFonts w:ascii="Verdana" w:hAnsi="Arial" w:hint="eastAsia"/>
                <w:szCs w:val="21"/>
                <w:lang w:eastAsia="zh-CN"/>
              </w:rPr>
              <w:t>奨励金</w:t>
            </w:r>
          </w:p>
          <w:p w:rsidR="004C3715" w:rsidRPr="00332018" w:rsidRDefault="004C3715" w:rsidP="00332018">
            <w:pPr>
              <w:divId w:val="1456749380"/>
              <w:rPr>
                <w:rFonts w:ascii="Verdana" w:hAnsi="Arial"/>
                <w:szCs w:val="21"/>
                <w:lang w:eastAsia="zh-CN"/>
              </w:rPr>
            </w:pPr>
            <w:r w:rsidRPr="00332018">
              <w:rPr>
                <w:rFonts w:ascii="Verdana" w:hAnsi="Arial" w:hint="eastAsia"/>
                <w:szCs w:val="21"/>
                <w:lang w:eastAsia="zh-CN"/>
              </w:rPr>
              <w:t>相殺関税</w:t>
            </w:r>
          </w:p>
          <w:p w:rsidR="004C3715" w:rsidRPr="00332018" w:rsidRDefault="004C3715" w:rsidP="00332018">
            <w:pPr>
              <w:divId w:val="172186844"/>
              <w:rPr>
                <w:rFonts w:ascii="Verdana" w:hAnsi="Arial"/>
                <w:szCs w:val="21"/>
                <w:lang w:eastAsia="zh-CN"/>
              </w:rPr>
            </w:pPr>
            <w:r w:rsidRPr="00332018">
              <w:rPr>
                <w:rFonts w:ascii="Verdana" w:hAnsi="Arial" w:hint="eastAsia"/>
                <w:szCs w:val="21"/>
                <w:lang w:eastAsia="zh-CN"/>
              </w:rPr>
              <w:t>国産品援助計画</w:t>
            </w:r>
          </w:p>
          <w:p w:rsidR="004C3715" w:rsidRDefault="004C3715" w:rsidP="00332018">
            <w:pPr>
              <w:divId w:val="326712779"/>
              <w:rPr>
                <w:rFonts w:ascii="Verdana" w:hAnsi="Arial"/>
                <w:szCs w:val="21"/>
                <w:lang w:eastAsia="zh-TW"/>
              </w:rPr>
            </w:pPr>
            <w:r w:rsidRPr="00332018">
              <w:rPr>
                <w:rFonts w:ascii="Verdana" w:hAnsi="Arial" w:hint="eastAsia"/>
                <w:szCs w:val="21"/>
                <w:lang w:eastAsia="zh-TW"/>
              </w:rPr>
              <w:t>貿易転換援助</w:t>
            </w:r>
          </w:p>
          <w:p w:rsidR="001E592D" w:rsidRDefault="001E592D" w:rsidP="00332018">
            <w:pPr>
              <w:divId w:val="326712779"/>
              <w:rPr>
                <w:rFonts w:ascii="Verdana" w:hAnsi="Arial"/>
                <w:szCs w:val="21"/>
                <w:lang w:eastAsia="zh-TW"/>
              </w:rPr>
            </w:pPr>
            <w:r>
              <w:rPr>
                <w:rFonts w:ascii="Verdana" w:hAnsi="Arial" w:hint="eastAsia"/>
                <w:szCs w:val="21"/>
                <w:lang w:eastAsia="zh-TW"/>
              </w:rPr>
              <w:t>輸入許可制</w:t>
            </w:r>
          </w:p>
          <w:p w:rsidR="001E592D" w:rsidRPr="00332018" w:rsidRDefault="001E592D" w:rsidP="00332018">
            <w:pPr>
              <w:divId w:val="326712779"/>
              <w:rPr>
                <w:rFonts w:ascii="ＭＳ Ｐゴシック" w:eastAsia="ＭＳ Ｐゴシック" w:hAnsi="ＭＳ Ｐゴシック" w:cs="ＭＳ Ｐゴシック"/>
                <w:szCs w:val="21"/>
                <w:lang w:eastAsia="zh-TW"/>
              </w:rPr>
            </w:pPr>
            <w:r>
              <w:rPr>
                <w:rFonts w:ascii="Verdana" w:hAnsi="Arial" w:hint="eastAsia"/>
                <w:szCs w:val="21"/>
                <w:lang w:eastAsia="zh-TW"/>
              </w:rPr>
              <w:t>輸入港指定</w:t>
            </w:r>
          </w:p>
        </w:tc>
        <w:tc>
          <w:tcPr>
            <w:tcW w:w="1701" w:type="dxa"/>
          </w:tcPr>
          <w:p w:rsidR="004C3715" w:rsidRPr="00332018" w:rsidRDefault="004C3715" w:rsidP="00332018">
            <w:pPr>
              <w:divId w:val="879052011"/>
              <w:rPr>
                <w:rFonts w:ascii="Verdana" w:hAnsi="Arial"/>
                <w:szCs w:val="21"/>
                <w:lang w:eastAsia="zh-TW"/>
              </w:rPr>
            </w:pPr>
            <w:r w:rsidRPr="00332018">
              <w:rPr>
                <w:rFonts w:ascii="Verdana" w:hAnsi="Arial" w:hint="eastAsia"/>
                <w:szCs w:val="21"/>
                <w:lang w:eastAsia="zh-TW"/>
              </w:rPr>
              <w:t>輸入供託金</w:t>
            </w:r>
          </w:p>
          <w:p w:rsidR="004C3715" w:rsidRPr="00332018" w:rsidRDefault="004C3715" w:rsidP="00332018">
            <w:pPr>
              <w:divId w:val="230048587"/>
              <w:rPr>
                <w:rFonts w:ascii="Verdana" w:hAnsi="Arial"/>
                <w:szCs w:val="21"/>
                <w:lang w:eastAsia="zh-TW"/>
              </w:rPr>
            </w:pPr>
            <w:r w:rsidRPr="00332018">
              <w:rPr>
                <w:rFonts w:ascii="Verdana" w:hAnsi="Arial" w:hint="eastAsia"/>
                <w:szCs w:val="21"/>
                <w:lang w:eastAsia="zh-TW"/>
              </w:rPr>
              <w:t>追加関税</w:t>
            </w:r>
          </w:p>
          <w:p w:rsidR="004C3715" w:rsidRPr="00332018" w:rsidRDefault="004C3715" w:rsidP="00332018">
            <w:pPr>
              <w:divId w:val="507335747"/>
              <w:rPr>
                <w:rFonts w:ascii="Verdana" w:hAnsi="Arial"/>
                <w:szCs w:val="21"/>
                <w:lang w:eastAsia="zh-TW"/>
              </w:rPr>
            </w:pPr>
            <w:r w:rsidRPr="00332018">
              <w:rPr>
                <w:rFonts w:ascii="Verdana" w:hAnsi="Arial" w:hint="eastAsia"/>
                <w:szCs w:val="21"/>
                <w:lang w:eastAsia="zh-TW"/>
              </w:rPr>
              <w:t>輸入信用</w:t>
            </w:r>
          </w:p>
          <w:p w:rsidR="004C3715" w:rsidRPr="00332018" w:rsidRDefault="004C3715" w:rsidP="00332018">
            <w:pPr>
              <w:divId w:val="802231917"/>
              <w:rPr>
                <w:rFonts w:ascii="Verdana" w:hAnsi="Arial"/>
                <w:szCs w:val="21"/>
              </w:rPr>
            </w:pPr>
            <w:r w:rsidRPr="00332018">
              <w:rPr>
                <w:rFonts w:ascii="Verdana" w:hAnsi="Arial" w:hint="eastAsia"/>
                <w:szCs w:val="21"/>
              </w:rPr>
              <w:t>変動課税</w:t>
            </w:r>
          </w:p>
          <w:p w:rsidR="004C3715" w:rsidRPr="00332018" w:rsidRDefault="004C3715" w:rsidP="00332018">
            <w:pPr>
              <w:divId w:val="1431970357"/>
              <w:rPr>
                <w:rFonts w:ascii="ＭＳ Ｐゴシック" w:eastAsia="ＭＳ Ｐゴシック" w:hAnsi="ＭＳ Ｐゴシック" w:cs="ＭＳ Ｐゴシック"/>
                <w:szCs w:val="21"/>
              </w:rPr>
            </w:pPr>
            <w:r w:rsidRPr="00332018">
              <w:rPr>
                <w:rFonts w:ascii="Verdana" w:hAnsi="Arial" w:hint="eastAsia"/>
                <w:szCs w:val="21"/>
              </w:rPr>
              <w:t>辺境税</w:t>
            </w:r>
          </w:p>
        </w:tc>
      </w:tr>
    </w:tbl>
    <w:p w:rsidR="00F4676A" w:rsidRDefault="00303A0B" w:rsidP="00303A0B">
      <w:pPr>
        <w:numPr>
          <w:ilvl w:val="0"/>
          <w:numId w:val="2"/>
        </w:numPr>
      </w:pPr>
      <w:r>
        <w:rPr>
          <w:rFonts w:hint="eastAsia"/>
        </w:rPr>
        <w:t>貿易障壁の評価</w:t>
      </w:r>
    </w:p>
    <w:p w:rsidR="006B4ECA" w:rsidRPr="006B4ECA" w:rsidRDefault="006B4ECA" w:rsidP="00F4676A">
      <w:pPr>
        <w:numPr>
          <w:ilvl w:val="0"/>
          <w:numId w:val="21"/>
        </w:numPr>
      </w:pPr>
      <w:r w:rsidRPr="006B4ECA">
        <w:rPr>
          <w:rFonts w:hint="eastAsia"/>
        </w:rPr>
        <w:t>保護主義の弊害</w:t>
      </w:r>
      <w:r w:rsidR="00303A0B">
        <w:rPr>
          <w:rFonts w:hint="eastAsia"/>
        </w:rPr>
        <w:t xml:space="preserve">　</w:t>
      </w:r>
      <w:r w:rsidR="00303A0B" w:rsidRPr="006B4ECA">
        <w:rPr>
          <w:rFonts w:hint="eastAsia"/>
        </w:rPr>
        <w:t>(</w:t>
      </w:r>
      <w:r w:rsidR="00303A0B" w:rsidRPr="006B4ECA">
        <w:rPr>
          <w:rFonts w:hint="eastAsia"/>
        </w:rPr>
        <w:t>通商白書昭和</w:t>
      </w:r>
      <w:r w:rsidR="00303A0B" w:rsidRPr="006B4ECA">
        <w:rPr>
          <w:rFonts w:hint="eastAsia"/>
        </w:rPr>
        <w:t>62</w:t>
      </w:r>
      <w:r w:rsidR="00303A0B" w:rsidRPr="006B4ECA">
        <w:rPr>
          <w:rFonts w:hint="eastAsia"/>
        </w:rPr>
        <w:t>年版</w:t>
      </w:r>
      <w:r w:rsidR="00303A0B" w:rsidRPr="006B4ECA">
        <w:rPr>
          <w:rFonts w:hint="eastAsia"/>
        </w:rPr>
        <w:t>)</w:t>
      </w:r>
    </w:p>
    <w:p w:rsidR="00303A0B" w:rsidRDefault="006B4ECA" w:rsidP="006B4ECA">
      <w:pPr>
        <w:numPr>
          <w:ilvl w:val="0"/>
          <w:numId w:val="6"/>
        </w:numPr>
      </w:pPr>
      <w:r w:rsidRPr="006B4ECA">
        <w:rPr>
          <w:rFonts w:hint="eastAsia"/>
        </w:rPr>
        <w:t>輸入品の供給量の制限</w:t>
      </w:r>
    </w:p>
    <w:p w:rsidR="00303A0B" w:rsidRDefault="006B4ECA" w:rsidP="006B4ECA">
      <w:pPr>
        <w:numPr>
          <w:ilvl w:val="0"/>
          <w:numId w:val="6"/>
        </w:numPr>
      </w:pPr>
      <w:r w:rsidRPr="006B4ECA">
        <w:rPr>
          <w:rFonts w:hint="eastAsia"/>
        </w:rPr>
        <w:t>海外企業との競合の低下</w:t>
      </w:r>
    </w:p>
    <w:p w:rsidR="00303A0B" w:rsidRDefault="006B4ECA" w:rsidP="006B4ECA">
      <w:pPr>
        <w:numPr>
          <w:ilvl w:val="0"/>
          <w:numId w:val="6"/>
        </w:numPr>
      </w:pPr>
      <w:r w:rsidRPr="006B4ECA">
        <w:rPr>
          <w:rFonts w:hint="eastAsia"/>
        </w:rPr>
        <w:t>産業保護による既得権益の短期的確保</w:t>
      </w:r>
    </w:p>
    <w:p w:rsidR="00303A0B" w:rsidRDefault="006B4ECA" w:rsidP="006B4ECA">
      <w:pPr>
        <w:numPr>
          <w:ilvl w:val="0"/>
          <w:numId w:val="6"/>
        </w:numPr>
      </w:pPr>
      <w:r w:rsidRPr="006B4ECA">
        <w:rPr>
          <w:rFonts w:hint="eastAsia"/>
        </w:rPr>
        <w:t>財の国際的な自由な流れを阻害</w:t>
      </w:r>
    </w:p>
    <w:p w:rsidR="00303A0B" w:rsidRDefault="006B4ECA" w:rsidP="006B4ECA">
      <w:pPr>
        <w:numPr>
          <w:ilvl w:val="0"/>
          <w:numId w:val="6"/>
        </w:numPr>
      </w:pPr>
      <w:r w:rsidRPr="006B4ECA">
        <w:rPr>
          <w:rFonts w:hint="eastAsia"/>
        </w:rPr>
        <w:t>他国への保護貿易措置の連鎖的波及</w:t>
      </w:r>
      <w:r w:rsidRPr="006B4ECA">
        <w:rPr>
          <w:rFonts w:hint="eastAsia"/>
        </w:rPr>
        <w:tab/>
      </w:r>
    </w:p>
    <w:p w:rsidR="00303A0B" w:rsidRDefault="00303A0B" w:rsidP="00B14289">
      <w:pPr>
        <w:numPr>
          <w:ilvl w:val="0"/>
          <w:numId w:val="2"/>
        </w:numPr>
      </w:pPr>
      <w:r>
        <w:rPr>
          <w:rFonts w:hint="eastAsia"/>
        </w:rPr>
        <w:t>日本の通商問題</w:t>
      </w:r>
    </w:p>
    <w:p w:rsidR="00303A0B" w:rsidRDefault="00303A0B" w:rsidP="00303A0B">
      <w:pPr>
        <w:numPr>
          <w:ilvl w:val="0"/>
          <w:numId w:val="8"/>
        </w:numPr>
      </w:pPr>
      <w:r>
        <w:rPr>
          <w:rFonts w:hint="eastAsia"/>
        </w:rPr>
        <w:t>日米貿易摩擦の背景</w:t>
      </w:r>
    </w:p>
    <w:p w:rsidR="00303A0B" w:rsidRDefault="00303A0B" w:rsidP="00303A0B">
      <w:pPr>
        <w:numPr>
          <w:ilvl w:val="1"/>
          <w:numId w:val="9"/>
        </w:numPr>
      </w:pPr>
      <w:r w:rsidRPr="006B4ECA">
        <w:rPr>
          <w:rFonts w:hint="eastAsia"/>
        </w:rPr>
        <w:t>日本の経常収支黒字　　→対米黒字</w:t>
      </w:r>
    </w:p>
    <w:p w:rsidR="00303A0B" w:rsidRDefault="00303A0B" w:rsidP="00303A0B">
      <w:pPr>
        <w:numPr>
          <w:ilvl w:val="1"/>
          <w:numId w:val="9"/>
        </w:numPr>
      </w:pPr>
      <w:r w:rsidRPr="006B4ECA">
        <w:rPr>
          <w:rFonts w:hint="eastAsia"/>
        </w:rPr>
        <w:t>米国の貿易赤字拡大</w:t>
      </w:r>
      <w:r>
        <w:rPr>
          <w:rFonts w:hint="eastAsia"/>
        </w:rPr>
        <w:t xml:space="preserve">　　→双子の赤字</w:t>
      </w:r>
      <w:r w:rsidR="00556D31">
        <w:rPr>
          <w:rFonts w:hint="eastAsia"/>
        </w:rPr>
        <w:t>（財政赤字、貿易赤字）</w:t>
      </w:r>
    </w:p>
    <w:p w:rsidR="00492662" w:rsidRDefault="00303A0B" w:rsidP="00492662">
      <w:pPr>
        <w:numPr>
          <w:ilvl w:val="1"/>
          <w:numId w:val="9"/>
        </w:numPr>
      </w:pPr>
      <w:r w:rsidRPr="006B4ECA">
        <w:rPr>
          <w:rFonts w:hint="eastAsia"/>
        </w:rPr>
        <w:t>米国の景気後退、失業率上昇</w:t>
      </w:r>
      <w:r>
        <w:rPr>
          <w:rFonts w:hint="eastAsia"/>
        </w:rPr>
        <w:t xml:space="preserve">　→労働運動、ロビー活動</w:t>
      </w:r>
    </w:p>
    <w:p w:rsidR="000B7586" w:rsidRDefault="004557CE" w:rsidP="004557CE">
      <w:pPr>
        <w:ind w:left="142"/>
      </w:pPr>
      <w:r>
        <w:rPr>
          <w:noProof/>
        </w:rPr>
        <w:drawing>
          <wp:inline distT="0" distB="0" distL="0" distR="0" wp14:anchorId="70071D5D" wp14:editId="47467C8B">
            <wp:extent cx="5400040" cy="3320188"/>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2662" w:rsidRDefault="006B4ECA" w:rsidP="000B7586">
      <w:pPr>
        <w:numPr>
          <w:ilvl w:val="1"/>
          <w:numId w:val="2"/>
        </w:numPr>
        <w:tabs>
          <w:tab w:val="num" w:pos="993"/>
        </w:tabs>
      </w:pPr>
      <w:r w:rsidRPr="006B4ECA">
        <w:rPr>
          <w:rFonts w:hint="eastAsia"/>
        </w:rPr>
        <w:t xml:space="preserve">繊維交渉　</w:t>
      </w:r>
    </w:p>
    <w:p w:rsidR="00303A0B" w:rsidRPr="00303A0B" w:rsidRDefault="00303A0B" w:rsidP="00492662">
      <w:pPr>
        <w:ind w:left="1066"/>
      </w:pPr>
      <w:r w:rsidRPr="00303A0B">
        <w:rPr>
          <w:rFonts w:hint="eastAsia"/>
        </w:rPr>
        <w:t>55</w:t>
      </w:r>
      <w:r w:rsidRPr="00303A0B">
        <w:rPr>
          <w:rFonts w:hint="eastAsia"/>
        </w:rPr>
        <w:t>年ワンダラーブラウス事件</w:t>
      </w:r>
      <w:r w:rsidR="00492662">
        <w:rPr>
          <w:rFonts w:hint="eastAsia"/>
        </w:rPr>
        <w:t>／</w:t>
      </w:r>
      <w:r w:rsidR="00492662">
        <w:rPr>
          <w:rFonts w:hint="eastAsia"/>
        </w:rPr>
        <w:t>72</w:t>
      </w:r>
      <w:r w:rsidR="00492662">
        <w:rPr>
          <w:rFonts w:hint="eastAsia"/>
        </w:rPr>
        <w:t>年</w:t>
      </w:r>
      <w:r w:rsidRPr="00303A0B">
        <w:rPr>
          <w:rFonts w:hint="eastAsia"/>
        </w:rPr>
        <w:t>沖縄返還／自主規制／輸入規制</w:t>
      </w:r>
    </w:p>
    <w:p w:rsidR="00492662" w:rsidRDefault="00303A0B" w:rsidP="00492662">
      <w:pPr>
        <w:ind w:left="640"/>
      </w:pPr>
      <w:r w:rsidRPr="00303A0B">
        <w:rPr>
          <w:rFonts w:hint="eastAsia"/>
        </w:rPr>
        <w:lastRenderedPageBreak/>
        <w:t xml:space="preserve">　</w:t>
      </w:r>
      <w:r w:rsidR="00492662">
        <w:rPr>
          <w:rFonts w:hint="eastAsia"/>
        </w:rPr>
        <w:t xml:space="preserve">　</w:t>
      </w:r>
      <w:r w:rsidR="00492662">
        <w:rPr>
          <w:rFonts w:hint="eastAsia"/>
        </w:rPr>
        <w:t>74</w:t>
      </w:r>
      <w:r w:rsidRPr="00303A0B">
        <w:rPr>
          <w:rFonts w:hint="eastAsia"/>
        </w:rPr>
        <w:t>年ＭＦＡ（多国間繊維取極め：</w:t>
      </w:r>
      <w:r w:rsidRPr="00303A0B">
        <w:rPr>
          <w:rFonts w:hint="eastAsia"/>
        </w:rPr>
        <w:t>Multi-Fiber Arrangement</w:t>
      </w:r>
      <w:r w:rsidR="00492662">
        <w:rPr>
          <w:rFonts w:hint="eastAsia"/>
        </w:rPr>
        <w:t>）</w:t>
      </w:r>
    </w:p>
    <w:p w:rsidR="00492662" w:rsidRDefault="00303A0B" w:rsidP="00492662">
      <w:pPr>
        <w:ind w:left="1134"/>
      </w:pPr>
      <w:r w:rsidRPr="00303A0B">
        <w:rPr>
          <w:rFonts w:hint="eastAsia"/>
        </w:rPr>
        <w:t>－クオータ制度（二国間協定による恒常的輸入量制限）</w:t>
      </w:r>
    </w:p>
    <w:p w:rsidR="00303A0B" w:rsidRPr="00303A0B" w:rsidRDefault="00303A0B" w:rsidP="00492662">
      <w:pPr>
        <w:ind w:left="1134"/>
      </w:pPr>
      <w:r w:rsidRPr="00303A0B">
        <w:rPr>
          <w:rFonts w:hint="eastAsia"/>
        </w:rPr>
        <w:t>→</w:t>
      </w:r>
      <w:r w:rsidR="00492662">
        <w:rPr>
          <w:rFonts w:hint="eastAsia"/>
        </w:rPr>
        <w:t>95</w:t>
      </w:r>
      <w:r w:rsidR="00492662">
        <w:rPr>
          <w:rFonts w:hint="eastAsia"/>
        </w:rPr>
        <w:t>年</w:t>
      </w:r>
      <w:r w:rsidRPr="00303A0B">
        <w:rPr>
          <w:rFonts w:hint="eastAsia"/>
        </w:rPr>
        <w:t>WTO</w:t>
      </w:r>
      <w:r w:rsidR="00492662">
        <w:rPr>
          <w:rFonts w:hint="eastAsia"/>
        </w:rPr>
        <w:t>：</w:t>
      </w:r>
      <w:r w:rsidRPr="00303A0B">
        <w:rPr>
          <w:rFonts w:hint="eastAsia"/>
        </w:rPr>
        <w:t xml:space="preserve"> ATC</w:t>
      </w:r>
      <w:r w:rsidRPr="00303A0B">
        <w:rPr>
          <w:rFonts w:hint="eastAsia"/>
        </w:rPr>
        <w:t>（新繊維協定：</w:t>
      </w:r>
      <w:r w:rsidRPr="00303A0B">
        <w:t>Multi-Fiber Arrangement</w:t>
      </w:r>
      <w:r w:rsidRPr="00303A0B">
        <w:rPr>
          <w:rFonts w:hint="eastAsia"/>
        </w:rPr>
        <w:t>）</w:t>
      </w:r>
    </w:p>
    <w:p w:rsidR="00492662" w:rsidRDefault="00492662" w:rsidP="00492662">
      <w:pPr>
        <w:ind w:leftChars="540" w:left="1134"/>
      </w:pPr>
      <w:r>
        <w:rPr>
          <w:rFonts w:hint="eastAsia"/>
        </w:rPr>
        <w:t>→</w:t>
      </w:r>
      <w:r w:rsidR="00303A0B" w:rsidRPr="00303A0B">
        <w:rPr>
          <w:rFonts w:hint="eastAsia"/>
        </w:rPr>
        <w:t>繊維セーフガード（ＴＳＧ）：対中国タオル問題</w:t>
      </w:r>
    </w:p>
    <w:p w:rsidR="006D1D24" w:rsidRDefault="004557CE" w:rsidP="004557CE">
      <w:pPr>
        <w:numPr>
          <w:ilvl w:val="1"/>
          <w:numId w:val="2"/>
        </w:numPr>
        <w:tabs>
          <w:tab w:val="num" w:pos="709"/>
          <w:tab w:val="num" w:pos="993"/>
        </w:tabs>
        <w:ind w:left="426" w:hanging="284"/>
      </w:pPr>
      <w:r>
        <w:rPr>
          <w:rFonts w:hint="eastAsia"/>
        </w:rPr>
        <w:t xml:space="preserve">　</w:t>
      </w:r>
      <w:r w:rsidR="00763610">
        <w:rPr>
          <w:rFonts w:hint="eastAsia"/>
        </w:rPr>
        <w:t>鉄鋼</w:t>
      </w:r>
      <w:r w:rsidR="00F4676A">
        <w:rPr>
          <w:rFonts w:hint="eastAsia"/>
        </w:rPr>
        <w:t>：</w:t>
      </w:r>
      <w:r w:rsidR="006D1D24">
        <w:t>’</w:t>
      </w:r>
      <w:r w:rsidR="006D1D24">
        <w:rPr>
          <w:rFonts w:hint="eastAsia"/>
        </w:rPr>
        <w:t>65</w:t>
      </w:r>
      <w:r w:rsidR="006B4ECA" w:rsidRPr="006B4ECA">
        <w:rPr>
          <w:rFonts w:hint="eastAsia"/>
        </w:rPr>
        <w:t>自主規制／</w:t>
      </w:r>
      <w:r w:rsidR="006D1D24">
        <w:t>’</w:t>
      </w:r>
      <w:r w:rsidR="006D1D24">
        <w:rPr>
          <w:rFonts w:hint="eastAsia"/>
        </w:rPr>
        <w:t>76</w:t>
      </w:r>
      <w:r w:rsidR="006B4ECA" w:rsidRPr="006B4ECA">
        <w:rPr>
          <w:rFonts w:hint="eastAsia"/>
        </w:rPr>
        <w:t>輸入規制／</w:t>
      </w:r>
      <w:r w:rsidR="006D1D24">
        <w:t>’</w:t>
      </w:r>
      <w:r w:rsidR="006D1D24">
        <w:rPr>
          <w:rFonts w:hint="eastAsia"/>
        </w:rPr>
        <w:t>80</w:t>
      </w:r>
      <w:r w:rsidR="006B4ECA" w:rsidRPr="006B4ECA">
        <w:rPr>
          <w:rFonts w:hint="eastAsia"/>
        </w:rPr>
        <w:t>トリガー価格制度</w:t>
      </w:r>
    </w:p>
    <w:p w:rsidR="006B4ECA" w:rsidRPr="00AB3764" w:rsidRDefault="00AB3764" w:rsidP="006D1D24">
      <w:pPr>
        <w:ind w:firstLineChars="700" w:firstLine="1470"/>
        <w:jc w:val="right"/>
      </w:pPr>
      <w:r>
        <w:rPr>
          <w:rFonts w:hint="eastAsia"/>
        </w:rPr>
        <w:t>→</w:t>
      </w:r>
      <w:r w:rsidR="00D95934">
        <w:rPr>
          <w:rFonts w:hint="eastAsia"/>
        </w:rPr>
        <w:t>アンチ・ダンピング</w:t>
      </w:r>
      <w:r>
        <w:rPr>
          <w:rFonts w:hint="eastAsia"/>
        </w:rPr>
        <w:t>関税／セーフガード</w:t>
      </w:r>
    </w:p>
    <w:tbl>
      <w:tblPr>
        <w:tblpPr w:leftFromText="142" w:rightFromText="142" w:vertAnchor="text" w:horzAnchor="margin" w:tblpXSpec="center" w:tblpY="1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AB3764">
        <w:trPr>
          <w:trHeight w:val="1440"/>
        </w:trPr>
        <w:tc>
          <w:tcPr>
            <w:tcW w:w="10065" w:type="dxa"/>
          </w:tcPr>
          <w:p w:rsidR="00AB3764" w:rsidRDefault="00AB3764" w:rsidP="00AB3764">
            <w:pPr>
              <w:ind w:leftChars="90" w:left="189"/>
              <w:jc w:val="center"/>
            </w:pPr>
            <w:r>
              <w:rPr>
                <w:rFonts w:hint="eastAsia"/>
              </w:rPr>
              <w:t>トリガー価格（</w:t>
            </w:r>
            <w:r w:rsidR="0025705F">
              <w:rPr>
                <w:rFonts w:hint="eastAsia"/>
              </w:rPr>
              <w:t>Trigger</w:t>
            </w:r>
            <w:r>
              <w:rPr>
                <w:rFonts w:hint="eastAsia"/>
              </w:rPr>
              <w:t xml:space="preserve"> Price)</w:t>
            </w:r>
          </w:p>
          <w:p w:rsidR="00AB3764" w:rsidRDefault="00AB3764" w:rsidP="00AB3764">
            <w:pPr>
              <w:numPr>
                <w:ilvl w:val="0"/>
                <w:numId w:val="4"/>
              </w:numPr>
            </w:pPr>
            <w:r>
              <w:rPr>
                <w:rFonts w:hint="eastAsia"/>
              </w:rPr>
              <w:t>最も効率の高い鉄鋼生産国の生産コストを基に算出したトリガー価格を下回る輸入鉄鋼製品に対して、複雑な手続きを省略してダンピング調査を開始できる輸入制限</w:t>
            </w:r>
          </w:p>
          <w:p w:rsidR="00AB3764" w:rsidRDefault="00AB3764" w:rsidP="00AB3764">
            <w:pPr>
              <w:numPr>
                <w:ilvl w:val="0"/>
                <w:numId w:val="4"/>
              </w:numPr>
            </w:pPr>
            <w:r>
              <w:rPr>
                <w:rFonts w:hint="eastAsia"/>
              </w:rPr>
              <w:t>トリガー価格は、輸入価格の最低価格となり、下方硬直性を強めた。</w:t>
            </w:r>
          </w:p>
          <w:p w:rsidR="00AB3764" w:rsidRDefault="00AB3764" w:rsidP="00AB3764">
            <w:pPr>
              <w:numPr>
                <w:ilvl w:val="0"/>
                <w:numId w:val="4"/>
              </w:numPr>
            </w:pPr>
            <w:r>
              <w:rPr>
                <w:rFonts w:hint="eastAsia"/>
              </w:rPr>
              <w:t>鉄鋼輸出国にとって、過剰在庫による価格低下で競争力を高めるという、輸出がもつバッファー機能を消失させた。</w:t>
            </w:r>
          </w:p>
        </w:tc>
      </w:tr>
    </w:tbl>
    <w:p w:rsidR="007A3497" w:rsidRDefault="006B4ECA" w:rsidP="00114661">
      <w:pPr>
        <w:pStyle w:val="ab"/>
        <w:numPr>
          <w:ilvl w:val="0"/>
          <w:numId w:val="40"/>
        </w:numPr>
        <w:ind w:leftChars="0"/>
      </w:pPr>
      <w:r w:rsidRPr="006B4ECA">
        <w:rPr>
          <w:rFonts w:hint="eastAsia"/>
        </w:rPr>
        <w:t>自動車</w:t>
      </w:r>
      <w:r w:rsidR="00AB3764">
        <w:rPr>
          <w:rFonts w:hint="eastAsia"/>
        </w:rPr>
        <w:t>：　輸出自主規制：</w:t>
      </w:r>
      <w:r w:rsidR="00AB3764" w:rsidRPr="00AB3764">
        <w:t>VER (voluntary export restraint)</w:t>
      </w:r>
    </w:p>
    <w:p w:rsidR="00AB3764" w:rsidRPr="00AB3764" w:rsidRDefault="00FE6081" w:rsidP="00114661">
      <w:r>
        <w:rPr>
          <w:noProof/>
        </w:rPr>
        <mc:AlternateContent>
          <mc:Choice Requires="wps">
            <w:drawing>
              <wp:anchor distT="0" distB="0" distL="114300" distR="114300" simplePos="0" relativeHeight="251665408" behindDoc="0" locked="0" layoutInCell="1" allowOverlap="1">
                <wp:simplePos x="0" y="0"/>
                <wp:positionH relativeFrom="column">
                  <wp:posOffset>3531870</wp:posOffset>
                </wp:positionH>
                <wp:positionV relativeFrom="paragraph">
                  <wp:posOffset>2574925</wp:posOffset>
                </wp:positionV>
                <wp:extent cx="1999615" cy="2997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9615" cy="29972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708B6" w:rsidRDefault="006708B6" w:rsidP="006708B6">
                            <w:pPr>
                              <w:pStyle w:val="Web"/>
                              <w:spacing w:before="0" w:beforeAutospacing="0" w:after="0" w:afterAutospacing="0"/>
                            </w:pPr>
                            <w:r w:rsidRPr="006708B6">
                              <w:rPr>
                                <w:rFonts w:asciiTheme="minorHAnsi" w:eastAsiaTheme="minorEastAsia" w:hAnsi="ＭＳ 明朝" w:cstheme="minorBidi" w:hint="eastAsia"/>
                                <w:color w:val="000000" w:themeColor="text1"/>
                                <w:sz w:val="22"/>
                                <w:szCs w:val="22"/>
                              </w:rPr>
                              <w:t>（出典：日本自動車工業会）</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8.1pt;margin-top:202.75pt;width:157.45pt;height:23.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" filled="f" stroked="f">
                <v:path arrowok="t"/>
                <v:textbox style="mso-fit-shape-to-text:t">
                  <w:txbxContent>
                    <w:p w:rsidR="006708B6" w:rsidRDefault="006708B6" w:rsidP="006708B6">
                      <w:pPr>
                        <w:pStyle w:val="Web"/>
                        <w:spacing w:before="0" w:beforeAutospacing="0" w:after="0" w:afterAutospacing="0"/>
                      </w:pPr>
                      <w:r w:rsidRPr="006708B6">
                        <w:rPr>
                          <w:rFonts w:asciiTheme="minorHAnsi" w:eastAsiaTheme="minorEastAsia" w:hAnsi="ＭＳ 明朝" w:cstheme="minorBidi" w:hint="eastAsia"/>
                          <w:color w:val="000000" w:themeColor="text1"/>
                          <w:sz w:val="22"/>
                          <w:szCs w:val="22"/>
                        </w:rPr>
                        <w:t>（出典：日本自動車工業会）</w:t>
                      </w:r>
                    </w:p>
                  </w:txbxContent>
                </v:textbox>
              </v:shape>
            </w:pict>
          </mc:Fallback>
        </mc:AlternateContent>
      </w:r>
      <w:r w:rsidR="00114661">
        <w:rPr>
          <w:noProof/>
        </w:rPr>
        <w:drawing>
          <wp:anchor distT="0" distB="0" distL="114300" distR="114300" simplePos="0" relativeHeight="251660288" behindDoc="0" locked="0" layoutInCell="1" allowOverlap="1" wp14:anchorId="4A935821" wp14:editId="11A8D79D">
            <wp:simplePos x="0" y="0"/>
            <wp:positionH relativeFrom="column">
              <wp:posOffset>38735</wp:posOffset>
            </wp:positionH>
            <wp:positionV relativeFrom="paragraph">
              <wp:posOffset>99695</wp:posOffset>
            </wp:positionV>
            <wp:extent cx="4499610" cy="2773680"/>
            <wp:effectExtent l="0" t="0" r="0" b="7620"/>
            <wp:wrapTopAndBottom/>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AB3764">
        <w:rPr>
          <w:rFonts w:hint="eastAsia"/>
        </w:rPr>
        <w:t>81</w:t>
      </w:r>
      <w:r w:rsidR="00AB3764" w:rsidRPr="00AB3764">
        <w:rPr>
          <w:rFonts w:hint="eastAsia"/>
        </w:rPr>
        <w:t>年</w:t>
      </w:r>
      <w:r w:rsidR="00AB3764" w:rsidRPr="00AB3764">
        <w:t>168</w:t>
      </w:r>
      <w:r w:rsidR="00AB3764" w:rsidRPr="00AB3764">
        <w:rPr>
          <w:rFonts w:hint="eastAsia"/>
        </w:rPr>
        <w:t>万台</w:t>
      </w:r>
      <w:r w:rsidR="00AB3764">
        <w:rPr>
          <w:rFonts w:hint="eastAsia"/>
        </w:rPr>
        <w:t>→</w:t>
      </w:r>
      <w:r w:rsidR="00AB3764">
        <w:rPr>
          <w:rFonts w:hint="eastAsia"/>
        </w:rPr>
        <w:t>84</w:t>
      </w:r>
      <w:r w:rsidR="00AB3764" w:rsidRPr="00AB3764">
        <w:rPr>
          <w:rFonts w:hint="eastAsia"/>
        </w:rPr>
        <w:t>年</w:t>
      </w:r>
      <w:r w:rsidR="00AB3764" w:rsidRPr="00AB3764">
        <w:t>185</w:t>
      </w:r>
      <w:r w:rsidR="00AB3764" w:rsidRPr="00AB3764">
        <w:rPr>
          <w:rFonts w:hint="eastAsia"/>
        </w:rPr>
        <w:t>万台</w:t>
      </w:r>
      <w:r w:rsidR="00AB3764">
        <w:rPr>
          <w:rFonts w:hint="eastAsia"/>
        </w:rPr>
        <w:t>→</w:t>
      </w:r>
      <w:r w:rsidR="00AB3764">
        <w:rPr>
          <w:rFonts w:hint="eastAsia"/>
        </w:rPr>
        <w:t>85</w:t>
      </w:r>
      <w:r w:rsidR="00AB3764" w:rsidRPr="00AB3764">
        <w:rPr>
          <w:rFonts w:hint="eastAsia"/>
        </w:rPr>
        <w:t>年</w:t>
      </w:r>
      <w:r w:rsidR="00AB3764" w:rsidRPr="00AB3764">
        <w:t>230</w:t>
      </w:r>
      <w:r w:rsidR="00AB3764" w:rsidRPr="00AB3764">
        <w:rPr>
          <w:rFonts w:hint="eastAsia"/>
        </w:rPr>
        <w:t>万台</w:t>
      </w:r>
      <w:r w:rsidR="00AB3764">
        <w:rPr>
          <w:rFonts w:hint="eastAsia"/>
        </w:rPr>
        <w:t>→</w:t>
      </w:r>
      <w:r w:rsidR="00AB3764" w:rsidRPr="00AB3764">
        <w:t>92</w:t>
      </w:r>
      <w:r w:rsidR="00AB3764" w:rsidRPr="00AB3764">
        <w:rPr>
          <w:rFonts w:hint="eastAsia"/>
        </w:rPr>
        <w:t>年</w:t>
      </w:r>
      <w:r w:rsidR="00AB3764" w:rsidRPr="00AB3764">
        <w:t>165</w:t>
      </w:r>
      <w:r w:rsidR="00AB3764" w:rsidRPr="00AB3764">
        <w:rPr>
          <w:rFonts w:hint="eastAsia"/>
        </w:rPr>
        <w:t>万台</w:t>
      </w:r>
      <w:r w:rsidR="00AB3764">
        <w:rPr>
          <w:rFonts w:hint="eastAsia"/>
        </w:rPr>
        <w:t>→</w:t>
      </w:r>
      <w:r w:rsidR="00AB3764" w:rsidRPr="00AB3764">
        <w:t>94</w:t>
      </w:r>
      <w:r w:rsidR="00AB3764" w:rsidRPr="00AB3764">
        <w:rPr>
          <w:rFonts w:hint="eastAsia"/>
        </w:rPr>
        <w:t>年撤廃</w:t>
      </w:r>
    </w:p>
    <w:p w:rsidR="006B4ECA" w:rsidRPr="006B4ECA" w:rsidRDefault="00114661" w:rsidP="00AB3764">
      <w:pPr>
        <w:numPr>
          <w:ilvl w:val="0"/>
          <w:numId w:val="10"/>
        </w:numPr>
      </w:pPr>
      <w:r>
        <w:rPr>
          <w:rFonts w:hint="eastAsia"/>
          <w:noProof/>
        </w:rPr>
        <w:drawing>
          <wp:anchor distT="0" distB="0" distL="114300" distR="114300" simplePos="0" relativeHeight="251662336" behindDoc="0" locked="0" layoutInCell="1" allowOverlap="1" wp14:anchorId="15644B8C" wp14:editId="43B30576">
            <wp:simplePos x="0" y="0"/>
            <wp:positionH relativeFrom="character">
              <wp:posOffset>12700</wp:posOffset>
            </wp:positionH>
            <wp:positionV relativeFrom="line">
              <wp:posOffset>255905</wp:posOffset>
            </wp:positionV>
            <wp:extent cx="3883025" cy="2471420"/>
            <wp:effectExtent l="19050" t="19050" r="3175" b="508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l="7709" t="21671"/>
                    <a:stretch>
                      <a:fillRect/>
                    </a:stretch>
                  </pic:blipFill>
                  <pic:spPr bwMode="auto">
                    <a:xfrm>
                      <a:off x="0" y="0"/>
                      <a:ext cx="3883025" cy="247142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6B4ECA" w:rsidRPr="006B4ECA">
        <w:rPr>
          <w:rFonts w:hint="eastAsia"/>
        </w:rPr>
        <w:t>自動車自主規制の意味</w:t>
      </w:r>
    </w:p>
    <w:p w:rsidR="006B4ECA" w:rsidRPr="006B4ECA" w:rsidRDefault="006B4ECA" w:rsidP="00AB3764">
      <w:pPr>
        <w:numPr>
          <w:ilvl w:val="0"/>
          <w:numId w:val="11"/>
        </w:numPr>
      </w:pPr>
      <w:r w:rsidRPr="006B4ECA">
        <w:rPr>
          <w:rFonts w:hint="eastAsia"/>
        </w:rPr>
        <w:lastRenderedPageBreak/>
        <w:t>数量規制</w:t>
      </w:r>
    </w:p>
    <w:p w:rsidR="006B4ECA" w:rsidRPr="006B4ECA" w:rsidRDefault="006B4ECA" w:rsidP="00AB3764">
      <w:pPr>
        <w:numPr>
          <w:ilvl w:val="0"/>
          <w:numId w:val="11"/>
        </w:numPr>
      </w:pPr>
      <w:r w:rsidRPr="006B4ECA">
        <w:rPr>
          <w:rFonts w:hint="eastAsia"/>
        </w:rPr>
        <w:t>日本の輸出価格上昇</w:t>
      </w:r>
    </w:p>
    <w:p w:rsidR="006B4ECA" w:rsidRPr="006B4ECA" w:rsidRDefault="006B4ECA" w:rsidP="00AB3764">
      <w:pPr>
        <w:numPr>
          <w:ilvl w:val="0"/>
          <w:numId w:val="11"/>
        </w:numPr>
      </w:pPr>
      <w:r w:rsidRPr="006B4ECA">
        <w:rPr>
          <w:rFonts w:hint="eastAsia"/>
        </w:rPr>
        <w:t>高価格車種にシフト</w:t>
      </w:r>
    </w:p>
    <w:p w:rsidR="006B4ECA" w:rsidRPr="006B4ECA" w:rsidRDefault="006B4ECA" w:rsidP="006C006E">
      <w:pPr>
        <w:numPr>
          <w:ilvl w:val="0"/>
          <w:numId w:val="10"/>
        </w:numPr>
      </w:pPr>
      <w:r w:rsidRPr="006B4ECA">
        <w:rPr>
          <w:rFonts w:hint="eastAsia"/>
        </w:rPr>
        <w:t>影響</w:t>
      </w:r>
    </w:p>
    <w:p w:rsidR="006B4ECA" w:rsidRPr="006B4ECA" w:rsidRDefault="006B4ECA" w:rsidP="006C006E">
      <w:pPr>
        <w:numPr>
          <w:ilvl w:val="0"/>
          <w:numId w:val="12"/>
        </w:numPr>
      </w:pPr>
      <w:r w:rsidRPr="006B4ECA">
        <w:rPr>
          <w:rFonts w:hint="eastAsia"/>
        </w:rPr>
        <w:t>米国自動車会社の改革低下</w:t>
      </w:r>
    </w:p>
    <w:p w:rsidR="006B4ECA" w:rsidRPr="006B4ECA" w:rsidRDefault="006B4ECA" w:rsidP="006C006E">
      <w:pPr>
        <w:numPr>
          <w:ilvl w:val="0"/>
          <w:numId w:val="12"/>
        </w:numPr>
      </w:pPr>
      <w:r w:rsidRPr="006B4ECA">
        <w:rPr>
          <w:rFonts w:hint="eastAsia"/>
        </w:rPr>
        <w:t>米国消費者の負の経済厚生</w:t>
      </w:r>
    </w:p>
    <w:p w:rsidR="006B4ECA" w:rsidRPr="006B4ECA" w:rsidRDefault="006B4ECA" w:rsidP="006C006E">
      <w:pPr>
        <w:numPr>
          <w:ilvl w:val="0"/>
          <w:numId w:val="12"/>
        </w:numPr>
      </w:pPr>
      <w:r w:rsidRPr="006B4ECA">
        <w:rPr>
          <w:rFonts w:hint="eastAsia"/>
        </w:rPr>
        <w:t>日本の自動車会社のミディアムカーのセグメント進出</w:t>
      </w:r>
    </w:p>
    <w:p w:rsidR="006B4ECA" w:rsidRDefault="006B4ECA" w:rsidP="006C006E">
      <w:pPr>
        <w:numPr>
          <w:ilvl w:val="0"/>
          <w:numId w:val="12"/>
        </w:numPr>
      </w:pPr>
      <w:r w:rsidRPr="006B4ECA">
        <w:rPr>
          <w:rFonts w:hint="eastAsia"/>
        </w:rPr>
        <w:t>米国直接投資</w:t>
      </w:r>
      <w:r w:rsidR="006C006E">
        <w:rPr>
          <w:rFonts w:hint="eastAsia"/>
        </w:rPr>
        <w:t>拡大</w:t>
      </w:r>
    </w:p>
    <w:p w:rsidR="000B7586" w:rsidRPr="006B4ECA" w:rsidRDefault="00FE6081" w:rsidP="000B7586">
      <w:r>
        <w:rPr>
          <w:noProof/>
        </w:rPr>
        <mc:AlternateContent>
          <mc:Choice Requires="wps">
            <w:drawing>
              <wp:anchor distT="0" distB="0" distL="114300" distR="114300" simplePos="0" relativeHeight="251664384" behindDoc="0" locked="0" layoutInCell="1" allowOverlap="1">
                <wp:simplePos x="0" y="0"/>
                <wp:positionH relativeFrom="column">
                  <wp:posOffset>3462020</wp:posOffset>
                </wp:positionH>
                <wp:positionV relativeFrom="paragraph">
                  <wp:posOffset>2938145</wp:posOffset>
                </wp:positionV>
                <wp:extent cx="2146300" cy="43307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B6" w:rsidRDefault="006708B6" w:rsidP="006708B6">
                            <w:pPr>
                              <w:pStyle w:val="Web"/>
                              <w:spacing w:before="0" w:beforeAutospacing="0" w:after="0" w:afterAutospacing="0"/>
                            </w:pPr>
                            <w:r w:rsidRPr="006708B6">
                              <w:rPr>
                                <w:rFonts w:asciiTheme="minorHAnsi" w:eastAsiaTheme="minorEastAsia" w:hAnsi="ＭＳ 明朝" w:cstheme="minorBidi" w:hint="eastAsia"/>
                                <w:color w:val="000000" w:themeColor="text1"/>
                                <w:sz w:val="22"/>
                                <w:szCs w:val="22"/>
                              </w:rPr>
                              <w:t>（出典：日本自動車工業会）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72.6pt;margin-top:231.35pt;width:169pt;height:3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p12Q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" filled="f" stroked="f">
                <v:textbox>
                  <w:txbxContent>
                    <w:p w:rsidR="006708B6" w:rsidRDefault="006708B6" w:rsidP="006708B6">
                      <w:pPr>
                        <w:pStyle w:val="Web"/>
                        <w:spacing w:before="0" w:beforeAutospacing="0" w:after="0" w:afterAutospacing="0"/>
                      </w:pPr>
                      <w:r w:rsidRPr="006708B6">
                        <w:rPr>
                          <w:rFonts w:asciiTheme="minorHAnsi" w:eastAsiaTheme="minorEastAsia" w:hAnsi="ＭＳ 明朝" w:cstheme="minorBidi" w:hint="eastAsia"/>
                          <w:color w:val="000000" w:themeColor="text1"/>
                          <w:sz w:val="22"/>
                          <w:szCs w:val="22"/>
                        </w:rPr>
                        <w:t>（出典：日本自動車工業会）</w:t>
                      </w:r>
                    </w:p>
                  </w:txbxContent>
                </v:textbox>
              </v:shape>
            </w:pict>
          </mc:Fallback>
        </mc:AlternateContent>
      </w:r>
      <w:r w:rsidR="00A6778F">
        <w:rPr>
          <w:noProof/>
        </w:rPr>
        <w:drawing>
          <wp:inline distT="0" distB="0" distL="0" distR="0" wp14:anchorId="3A197DD7" wp14:editId="7EFD6CDB">
            <wp:extent cx="5650786" cy="3277456"/>
            <wp:effectExtent l="0" t="0" r="7620"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7586" w:rsidRDefault="00604483" w:rsidP="000B7586">
      <w:pPr>
        <w:tabs>
          <w:tab w:val="num" w:pos="993"/>
        </w:tabs>
      </w:pPr>
      <w:r>
        <w:rPr>
          <w:noProof/>
        </w:rPr>
        <w:drawing>
          <wp:inline distT="0" distB="0" distL="0" distR="0" wp14:anchorId="30808465" wp14:editId="0EB05BD7">
            <wp:extent cx="5640512" cy="3174715"/>
            <wp:effectExtent l="0" t="0" r="0" b="698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4B4E" w:rsidRPr="00CA4B4E" w:rsidRDefault="00CA4B4E" w:rsidP="00CA4B4E">
      <w:pPr>
        <w:tabs>
          <w:tab w:val="num" w:pos="993"/>
        </w:tabs>
        <w:jc w:val="center"/>
        <w:rPr>
          <w:b/>
          <w:bCs/>
        </w:rPr>
      </w:pPr>
      <w:r w:rsidRPr="00CA4B4E">
        <w:rPr>
          <w:b/>
          <w:bCs/>
        </w:rPr>
        <w:lastRenderedPageBreak/>
        <w:t>主要国の四輪車生産台数推移</w:t>
      </w:r>
    </w:p>
    <w:p w:rsidR="00CA4B4E" w:rsidRDefault="00CC7574" w:rsidP="00CA4B4E">
      <w:pPr>
        <w:tabs>
          <w:tab w:val="num" w:pos="993"/>
        </w:tabs>
        <w:jc w:val="center"/>
      </w:pPr>
      <w:r>
        <w:rPr>
          <w:noProof/>
        </w:rPr>
        <w:drawing>
          <wp:inline distT="0" distB="0" distL="0" distR="0" wp14:anchorId="0BAB95C5" wp14:editId="40FA5ED7">
            <wp:extent cx="5400040" cy="3455850"/>
            <wp:effectExtent l="19050" t="19050" r="0" b="0"/>
            <wp:docPr id="7" name="図 7" descr="図1：主要国の四輪車生産台数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主要国の四輪車生産台数推移"/>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40" cy="3455850"/>
                    </a:xfrm>
                    <a:prstGeom prst="rect">
                      <a:avLst/>
                    </a:prstGeom>
                    <a:noFill/>
                    <a:ln>
                      <a:solidFill>
                        <a:schemeClr val="tx1"/>
                      </a:solidFill>
                    </a:ln>
                  </pic:spPr>
                </pic:pic>
              </a:graphicData>
            </a:graphic>
          </wp:inline>
        </w:drawing>
      </w:r>
    </w:p>
    <w:p w:rsidR="00527F38" w:rsidRPr="00CA4B4E" w:rsidRDefault="00527F38" w:rsidP="00CA4B4E">
      <w:pPr>
        <w:tabs>
          <w:tab w:val="num" w:pos="993"/>
        </w:tabs>
        <w:jc w:val="center"/>
      </w:pPr>
      <w:r>
        <w:rPr>
          <w:rFonts w:hint="eastAsia"/>
        </w:rPr>
        <w:t xml:space="preserve">（出典：日本自動車工業会　</w:t>
      </w:r>
      <w:hyperlink r:id="rId19" w:history="1">
        <w:r w:rsidRPr="005C42E7">
          <w:rPr>
            <w:rStyle w:val="aa"/>
          </w:rPr>
          <w:t>http://www.jama.or.jp/world/world/world_t1.html</w:t>
        </w:r>
      </w:hyperlink>
      <w:r>
        <w:t>）</w:t>
      </w:r>
    </w:p>
    <w:p w:rsidR="007A3497" w:rsidRDefault="007A3497" w:rsidP="00034E0C">
      <w:pPr>
        <w:numPr>
          <w:ilvl w:val="0"/>
          <w:numId w:val="27"/>
        </w:numPr>
        <w:tabs>
          <w:tab w:val="num" w:pos="993"/>
        </w:tabs>
      </w:pPr>
      <w:r>
        <w:rPr>
          <w:rFonts w:hint="eastAsia"/>
        </w:rPr>
        <w:t>半導体</w:t>
      </w:r>
    </w:p>
    <w:p w:rsidR="00DD53A0" w:rsidRDefault="007A3497" w:rsidP="00034E0C">
      <w:pPr>
        <w:numPr>
          <w:ilvl w:val="1"/>
          <w:numId w:val="28"/>
        </w:numPr>
        <w:tabs>
          <w:tab w:val="num" w:pos="993"/>
        </w:tabs>
      </w:pPr>
      <w:r>
        <w:t>‘</w:t>
      </w:r>
      <w:r>
        <w:rPr>
          <w:rFonts w:hint="eastAsia"/>
        </w:rPr>
        <w:t>85</w:t>
      </w:r>
      <w:r w:rsidR="000F7034">
        <w:rPr>
          <w:rFonts w:hint="eastAsia"/>
        </w:rPr>
        <w:t>年</w:t>
      </w:r>
      <w:r>
        <w:rPr>
          <w:rFonts w:hint="eastAsia"/>
        </w:rPr>
        <w:t>5</w:t>
      </w:r>
      <w:r w:rsidR="000F7034">
        <w:rPr>
          <w:rFonts w:hint="eastAsia"/>
        </w:rPr>
        <w:t>月　ダンピング提訴</w:t>
      </w:r>
    </w:p>
    <w:p w:rsidR="00DD53A0" w:rsidRDefault="00DD53A0" w:rsidP="00034E0C">
      <w:pPr>
        <w:numPr>
          <w:ilvl w:val="1"/>
          <w:numId w:val="28"/>
        </w:numPr>
        <w:tabs>
          <w:tab w:val="num" w:pos="993"/>
        </w:tabs>
        <w:rPr>
          <w:lang w:eastAsia="zh-TW"/>
        </w:rPr>
      </w:pPr>
      <w:r>
        <w:rPr>
          <w:rFonts w:hint="eastAsia"/>
          <w:lang w:eastAsia="zh-TW"/>
        </w:rPr>
        <w:t>85</w:t>
      </w:r>
      <w:r>
        <w:rPr>
          <w:rFonts w:hint="eastAsia"/>
          <w:lang w:eastAsia="zh-TW"/>
        </w:rPr>
        <w:t>年</w:t>
      </w:r>
      <w:r w:rsidR="000F7034">
        <w:rPr>
          <w:rFonts w:hint="eastAsia"/>
          <w:lang w:eastAsia="zh-TW"/>
        </w:rPr>
        <w:t>8</w:t>
      </w:r>
      <w:r w:rsidR="000F7034">
        <w:rPr>
          <w:rFonts w:hint="eastAsia"/>
          <w:lang w:eastAsia="zh-TW"/>
        </w:rPr>
        <w:t>月日米半導体協定：輸入促進、価格監視</w:t>
      </w:r>
    </w:p>
    <w:p w:rsidR="00DD53A0" w:rsidRDefault="00DD53A0" w:rsidP="00034E0C">
      <w:pPr>
        <w:ind w:leftChars="400" w:left="840" w:firstLineChars="200" w:firstLine="420"/>
      </w:pPr>
      <w:r>
        <w:rPr>
          <w:rFonts w:hint="eastAsia"/>
        </w:rPr>
        <w:t>→数値目標（国内市場の</w:t>
      </w:r>
      <w:r>
        <w:rPr>
          <w:rFonts w:hint="eastAsia"/>
        </w:rPr>
        <w:t>20%</w:t>
      </w:r>
      <w:r>
        <w:rPr>
          <w:rFonts w:hint="eastAsia"/>
        </w:rPr>
        <w:t xml:space="preserve">）　</w:t>
      </w:r>
    </w:p>
    <w:p w:rsidR="000F7034" w:rsidRDefault="000F7034" w:rsidP="00034E0C">
      <w:pPr>
        <w:numPr>
          <w:ilvl w:val="1"/>
          <w:numId w:val="28"/>
        </w:numPr>
        <w:tabs>
          <w:tab w:val="num" w:pos="993"/>
        </w:tabs>
        <w:rPr>
          <w:lang w:eastAsia="zh-TW"/>
        </w:rPr>
      </w:pPr>
      <w:r>
        <w:rPr>
          <w:lang w:eastAsia="zh-TW"/>
        </w:rPr>
        <w:t>‘</w:t>
      </w:r>
      <w:r>
        <w:rPr>
          <w:rFonts w:hint="eastAsia"/>
          <w:lang w:eastAsia="zh-TW"/>
        </w:rPr>
        <w:t>86</w:t>
      </w:r>
      <w:r>
        <w:rPr>
          <w:rFonts w:hint="eastAsia"/>
          <w:lang w:eastAsia="zh-TW"/>
        </w:rPr>
        <w:t>年</w:t>
      </w:r>
      <w:r>
        <w:rPr>
          <w:rFonts w:hint="eastAsia"/>
          <w:lang w:eastAsia="zh-TW"/>
        </w:rPr>
        <w:t>11</w:t>
      </w:r>
      <w:r>
        <w:rPr>
          <w:rFonts w:hint="eastAsia"/>
          <w:lang w:eastAsia="zh-TW"/>
        </w:rPr>
        <w:t>月　日米半導体協定違反</w:t>
      </w:r>
      <w:r w:rsidR="00DD53A0">
        <w:rPr>
          <w:rFonts w:hint="eastAsia"/>
          <w:lang w:eastAsia="zh-TW"/>
        </w:rPr>
        <w:t>：</w:t>
      </w:r>
      <w:r>
        <w:rPr>
          <w:rFonts w:hint="eastAsia"/>
          <w:lang w:eastAsia="zh-TW"/>
        </w:rPr>
        <w:t>対日報復－</w:t>
      </w:r>
      <w:r>
        <w:rPr>
          <w:rFonts w:hint="eastAsia"/>
          <w:lang w:eastAsia="zh-TW"/>
        </w:rPr>
        <w:t>PC100%</w:t>
      </w:r>
      <w:r>
        <w:rPr>
          <w:rFonts w:hint="eastAsia"/>
          <w:lang w:eastAsia="zh-TW"/>
        </w:rPr>
        <w:t>関税</w:t>
      </w:r>
    </w:p>
    <w:p w:rsidR="000F7034" w:rsidRDefault="00DD53A0" w:rsidP="00034E0C">
      <w:pPr>
        <w:numPr>
          <w:ilvl w:val="1"/>
          <w:numId w:val="28"/>
        </w:numPr>
        <w:tabs>
          <w:tab w:val="num" w:pos="993"/>
        </w:tabs>
        <w:rPr>
          <w:lang w:eastAsia="zh-CN"/>
        </w:rPr>
      </w:pPr>
      <w:r>
        <w:rPr>
          <w:lang w:eastAsia="zh-CN"/>
        </w:rPr>
        <w:t>‘</w:t>
      </w:r>
      <w:r>
        <w:rPr>
          <w:rFonts w:hint="eastAsia"/>
          <w:lang w:eastAsia="zh-CN"/>
        </w:rPr>
        <w:t>88</w:t>
      </w:r>
      <w:r>
        <w:rPr>
          <w:rFonts w:hint="eastAsia"/>
          <w:lang w:eastAsia="zh-CN"/>
        </w:rPr>
        <w:t>年４月　米国</w:t>
      </w:r>
      <w:r>
        <w:rPr>
          <w:rFonts w:hint="eastAsia"/>
          <w:lang w:eastAsia="zh-CN"/>
        </w:rPr>
        <w:t>88</w:t>
      </w:r>
      <w:r>
        <w:rPr>
          <w:rFonts w:hint="eastAsia"/>
          <w:lang w:eastAsia="zh-CN"/>
        </w:rPr>
        <w:t>年包括通商法案－</w:t>
      </w:r>
      <w:r>
        <w:rPr>
          <w:rFonts w:hint="eastAsia"/>
        </w:rPr>
        <w:t>ｽｰﾊﾟｰ</w:t>
      </w:r>
      <w:r>
        <w:rPr>
          <w:rFonts w:hint="eastAsia"/>
          <w:lang w:eastAsia="zh-CN"/>
        </w:rPr>
        <w:t>301</w:t>
      </w:r>
      <w:r>
        <w:rPr>
          <w:rFonts w:hint="eastAsia"/>
          <w:lang w:eastAsia="zh-CN"/>
        </w:rPr>
        <w:t>条－通商代表部（</w:t>
      </w:r>
      <w:r>
        <w:rPr>
          <w:rFonts w:hint="eastAsia"/>
          <w:lang w:eastAsia="zh-CN"/>
        </w:rPr>
        <w:t>USTR</w:t>
      </w:r>
      <w:r>
        <w:rPr>
          <w:rFonts w:hint="eastAsia"/>
          <w:lang w:eastAsia="zh-CN"/>
        </w:rPr>
        <w:t>）</w:t>
      </w:r>
    </w:p>
    <w:p w:rsidR="00DD53A0" w:rsidRDefault="00DD53A0" w:rsidP="00303A0B">
      <w:r>
        <w:rPr>
          <w:rFonts w:hint="eastAsia"/>
        </w:rPr>
        <w:t>９．２カ国間協議</w:t>
      </w:r>
      <w:r w:rsidR="00A22A68">
        <w:rPr>
          <w:rFonts w:hint="eastAsia"/>
        </w:rPr>
        <w:t>（</w:t>
      </w:r>
      <w:r w:rsidR="00A22A68" w:rsidRPr="00A22A68">
        <w:rPr>
          <w:rFonts w:hint="eastAsia"/>
        </w:rPr>
        <w:t>バイラテラル</w:t>
      </w:r>
      <w:r w:rsidR="00A22A68">
        <w:rPr>
          <w:rFonts w:hint="eastAsia"/>
        </w:rPr>
        <w:t>）</w:t>
      </w:r>
    </w:p>
    <w:p w:rsidR="00A22A68" w:rsidRDefault="00A22A68" w:rsidP="007805CF">
      <w:pPr>
        <w:numPr>
          <w:ilvl w:val="0"/>
          <w:numId w:val="16"/>
        </w:numPr>
      </w:pPr>
      <w:r>
        <w:rPr>
          <w:rFonts w:hint="eastAsia"/>
        </w:rPr>
        <w:t>MOSS</w:t>
      </w:r>
      <w:r>
        <w:rPr>
          <w:rFonts w:hint="eastAsia"/>
        </w:rPr>
        <w:t>協議</w:t>
      </w:r>
      <w:r w:rsidR="00B3064C">
        <w:rPr>
          <w:rFonts w:hint="eastAsia"/>
        </w:rPr>
        <w:t>（</w:t>
      </w:r>
      <w:r w:rsidR="00B3064C" w:rsidRPr="00B3064C">
        <w:t>Market</w:t>
      </w:r>
      <w:r w:rsidR="00B3064C">
        <w:rPr>
          <w:rFonts w:hint="eastAsia"/>
        </w:rPr>
        <w:t xml:space="preserve"> </w:t>
      </w:r>
      <w:r w:rsidR="00B3064C" w:rsidRPr="00B3064C">
        <w:rPr>
          <w:rFonts w:hint="eastAsia"/>
        </w:rPr>
        <w:t>Oriented</w:t>
      </w:r>
      <w:r w:rsidR="00B3064C">
        <w:rPr>
          <w:rFonts w:hint="eastAsia"/>
        </w:rPr>
        <w:t xml:space="preserve"> </w:t>
      </w:r>
      <w:r w:rsidR="00B3064C" w:rsidRPr="00B3064C">
        <w:rPr>
          <w:rFonts w:hint="eastAsia"/>
        </w:rPr>
        <w:t>Se</w:t>
      </w:r>
      <w:r w:rsidR="00B3064C">
        <w:rPr>
          <w:rFonts w:hint="eastAsia"/>
        </w:rPr>
        <w:t>ctor-Selective(MOSS) Discussions</w:t>
      </w:r>
      <w:r w:rsidR="00B3064C">
        <w:rPr>
          <w:rFonts w:hint="eastAsia"/>
        </w:rPr>
        <w:t>）</w:t>
      </w:r>
    </w:p>
    <w:p w:rsidR="007805CF" w:rsidRDefault="007805CF" w:rsidP="007805CF">
      <w:pPr>
        <w:numPr>
          <w:ilvl w:val="1"/>
          <w:numId w:val="16"/>
        </w:numPr>
      </w:pPr>
      <w:r>
        <w:rPr>
          <w:rFonts w:hint="eastAsia"/>
        </w:rPr>
        <w:t>1985</w:t>
      </w:r>
      <w:r>
        <w:t>年電気通信、</w:t>
      </w:r>
      <w:r w:rsidR="00B3064C">
        <w:rPr>
          <w:rFonts w:hint="eastAsia"/>
        </w:rPr>
        <w:t>医療</w:t>
      </w:r>
      <w:r>
        <w:t>品・医療機器、エレクトロニクス、林産業の四分野</w:t>
      </w:r>
    </w:p>
    <w:p w:rsidR="006B4ECA" w:rsidRDefault="007805CF" w:rsidP="006B4ECA">
      <w:pPr>
        <w:numPr>
          <w:ilvl w:val="1"/>
          <w:numId w:val="16"/>
        </w:numPr>
      </w:pPr>
      <w:r>
        <w:rPr>
          <w:rFonts w:hint="eastAsia"/>
        </w:rPr>
        <w:t>1986</w:t>
      </w:r>
      <w:r>
        <w:rPr>
          <w:rFonts w:hint="eastAsia"/>
        </w:rPr>
        <w:t>年</w:t>
      </w:r>
      <w:r>
        <w:t>自動車部品を含む輸入機器分野</w:t>
      </w:r>
      <w:r>
        <w:rPr>
          <w:rFonts w:hint="eastAsia"/>
        </w:rPr>
        <w:t>追加</w:t>
      </w:r>
      <w:r>
        <w:t>を</w:t>
      </w:r>
    </w:p>
    <w:p w:rsidR="00473EA8" w:rsidRDefault="00A22A68" w:rsidP="007805CF">
      <w:pPr>
        <w:numPr>
          <w:ilvl w:val="0"/>
          <w:numId w:val="16"/>
        </w:numPr>
      </w:pPr>
      <w:r>
        <w:rPr>
          <w:rFonts w:hint="eastAsia"/>
        </w:rPr>
        <w:t>日米構造協議（ＳＩＩ：</w:t>
      </w:r>
      <w:r>
        <w:rPr>
          <w:rFonts w:hint="eastAsia"/>
        </w:rPr>
        <w:t xml:space="preserve"> Structural Impediments Initiative)</w:t>
      </w:r>
    </w:p>
    <w:p w:rsidR="00473EA8" w:rsidRDefault="00473EA8" w:rsidP="00473EA8">
      <w:pPr>
        <w:numPr>
          <w:ilvl w:val="0"/>
          <w:numId w:val="15"/>
        </w:numPr>
      </w:pPr>
      <w:r>
        <w:rPr>
          <w:rFonts w:hint="eastAsia"/>
        </w:rPr>
        <w:t>19</w:t>
      </w:r>
      <w:r w:rsidR="00A22A68">
        <w:rPr>
          <w:rFonts w:hint="eastAsia"/>
        </w:rPr>
        <w:t>89</w:t>
      </w:r>
      <w:r w:rsidR="00A22A68">
        <w:rPr>
          <w:rFonts w:hint="eastAsia"/>
        </w:rPr>
        <w:t>年</w:t>
      </w:r>
      <w:r w:rsidR="00A22A68">
        <w:rPr>
          <w:rFonts w:hint="eastAsia"/>
        </w:rPr>
        <w:t>5</w:t>
      </w:r>
      <w:r w:rsidR="00A22A68">
        <w:rPr>
          <w:rFonts w:hint="eastAsia"/>
        </w:rPr>
        <w:t>月ブッシュ米大統領</w:t>
      </w:r>
      <w:r>
        <w:rPr>
          <w:rFonts w:hint="eastAsia"/>
        </w:rPr>
        <w:t>－プラザ合意以降も日米間の貿易不均衡是正のため提案</w:t>
      </w:r>
    </w:p>
    <w:p w:rsidR="00473EA8" w:rsidRDefault="00A22A68" w:rsidP="00473EA8">
      <w:pPr>
        <w:numPr>
          <w:ilvl w:val="0"/>
          <w:numId w:val="15"/>
        </w:numPr>
      </w:pPr>
      <w:r>
        <w:rPr>
          <w:rFonts w:hint="eastAsia"/>
        </w:rPr>
        <w:t>貿易収支不均衡の原因</w:t>
      </w:r>
      <w:r w:rsidR="00473EA8">
        <w:rPr>
          <w:rFonts w:hint="eastAsia"/>
        </w:rPr>
        <w:t>→</w:t>
      </w:r>
      <w:r>
        <w:rPr>
          <w:rFonts w:hint="eastAsia"/>
        </w:rPr>
        <w:t>日本市場の閉鎖性</w:t>
      </w:r>
    </w:p>
    <w:p w:rsidR="00473EA8" w:rsidRDefault="00473EA8" w:rsidP="00473EA8">
      <w:pPr>
        <w:numPr>
          <w:ilvl w:val="0"/>
          <w:numId w:val="15"/>
        </w:numPr>
      </w:pPr>
      <w:r>
        <w:rPr>
          <w:rFonts w:hint="eastAsia"/>
        </w:rPr>
        <w:t>19</w:t>
      </w:r>
      <w:r w:rsidR="00A22A68">
        <w:rPr>
          <w:rFonts w:hint="eastAsia"/>
        </w:rPr>
        <w:t>90</w:t>
      </w:r>
      <w:r w:rsidR="00A22A68">
        <w:rPr>
          <w:rFonts w:hint="eastAsia"/>
        </w:rPr>
        <w:t>年</w:t>
      </w:r>
      <w:r w:rsidR="00A22A68">
        <w:rPr>
          <w:rFonts w:hint="eastAsia"/>
        </w:rPr>
        <w:t>6</w:t>
      </w:r>
      <w:r>
        <w:rPr>
          <w:rFonts w:hint="eastAsia"/>
        </w:rPr>
        <w:t>月最終報告</w:t>
      </w:r>
    </w:p>
    <w:p w:rsidR="00473EA8" w:rsidRDefault="00473EA8" w:rsidP="00473EA8">
      <w:pPr>
        <w:numPr>
          <w:ilvl w:val="0"/>
          <w:numId w:val="15"/>
        </w:numPr>
      </w:pPr>
      <w:r>
        <w:rPr>
          <w:rFonts w:hint="eastAsia"/>
        </w:rPr>
        <w:t>日本への改善施策：</w:t>
      </w:r>
      <w:r w:rsidR="00A22A68">
        <w:rPr>
          <w:rFonts w:hint="eastAsia"/>
        </w:rPr>
        <w:t>公共投資、土地利用、流通、排他的取引慣行</w:t>
      </w:r>
    </w:p>
    <w:p w:rsidR="00473EA8" w:rsidRDefault="00473EA8" w:rsidP="008D1C23">
      <w:pPr>
        <w:ind w:leftChars="300" w:left="630"/>
      </w:pPr>
      <w:r>
        <w:rPr>
          <w:rFonts w:hint="eastAsia"/>
        </w:rPr>
        <w:t>→</w:t>
      </w:r>
      <w:r w:rsidR="00A22A68">
        <w:rPr>
          <w:rFonts w:hint="eastAsia"/>
        </w:rPr>
        <w:t>大店法が改正</w:t>
      </w:r>
      <w:r>
        <w:rPr>
          <w:rFonts w:hint="eastAsia"/>
        </w:rPr>
        <w:t>（</w:t>
      </w:r>
      <w:r w:rsidR="00A22A68">
        <w:rPr>
          <w:rFonts w:hint="eastAsia"/>
        </w:rPr>
        <w:t>米国玩具店トイザ</w:t>
      </w:r>
      <w:r>
        <w:rPr>
          <w:rFonts w:hint="eastAsia"/>
        </w:rPr>
        <w:t>ら</w:t>
      </w:r>
      <w:r w:rsidR="00A22A68">
        <w:rPr>
          <w:rFonts w:hint="eastAsia"/>
        </w:rPr>
        <w:t>ス参入</w:t>
      </w:r>
      <w:r>
        <w:rPr>
          <w:rFonts w:hint="eastAsia"/>
        </w:rPr>
        <w:t>）、</w:t>
      </w:r>
      <w:r w:rsidR="00A22A68">
        <w:rPr>
          <w:rFonts w:hint="eastAsia"/>
        </w:rPr>
        <w:t>販社への店頭価格拘束の排除勧告、農地の宅地並課税</w:t>
      </w:r>
    </w:p>
    <w:p w:rsidR="00473EA8" w:rsidRDefault="00473EA8" w:rsidP="00F16F59">
      <w:r>
        <w:rPr>
          <w:rFonts w:hint="eastAsia"/>
        </w:rPr>
        <w:t>→包括経済協議：分野別交渉、数値目標－</w:t>
      </w:r>
      <w:r>
        <w:rPr>
          <w:rFonts w:hint="eastAsia"/>
        </w:rPr>
        <w:t>1994</w:t>
      </w:r>
      <w:r>
        <w:t>年政府調達、保険、板ガラスの分野で合意</w:t>
      </w:r>
    </w:p>
    <w:p w:rsidR="00473EA8" w:rsidRPr="006B4ECA" w:rsidRDefault="00473EA8" w:rsidP="00EC27D2">
      <w:pPr>
        <w:numPr>
          <w:ilvl w:val="0"/>
          <w:numId w:val="20"/>
        </w:numPr>
      </w:pPr>
      <w:r w:rsidRPr="006B4ECA">
        <w:rPr>
          <w:rFonts w:hint="eastAsia"/>
        </w:rPr>
        <w:t>米包括貿易法スーパー</w:t>
      </w:r>
      <w:r w:rsidRPr="006B4ECA">
        <w:rPr>
          <w:rFonts w:hint="eastAsia"/>
        </w:rPr>
        <w:t>301</w:t>
      </w:r>
      <w:r w:rsidRPr="006B4ECA">
        <w:rPr>
          <w:rFonts w:hint="eastAsia"/>
        </w:rPr>
        <w:t>条（不公正貿易国および行為の特定・制裁）</w:t>
      </w:r>
    </w:p>
    <w:p w:rsidR="00473EA8" w:rsidRPr="008D1C23" w:rsidRDefault="00473EA8" w:rsidP="00473EA8">
      <w:pPr>
        <w:rPr>
          <w:szCs w:val="21"/>
          <w:lang w:eastAsia="zh-CN"/>
        </w:rPr>
      </w:pPr>
      <w:r w:rsidRPr="006B4ECA">
        <w:rPr>
          <w:rFonts w:hint="eastAsia"/>
          <w:lang w:eastAsia="zh-CN"/>
        </w:rPr>
        <w:t>1999</w:t>
      </w:r>
      <w:r w:rsidRPr="006B4ECA">
        <w:rPr>
          <w:rFonts w:hint="eastAsia"/>
          <w:lang w:eastAsia="zh-CN"/>
        </w:rPr>
        <w:t>年１月復活</w:t>
      </w:r>
      <w:r w:rsidR="008D1C23" w:rsidRPr="008D1C23">
        <w:rPr>
          <w:rFonts w:hint="eastAsia"/>
          <w:szCs w:val="21"/>
          <w:lang w:eastAsia="zh-CN"/>
        </w:rPr>
        <w:t>（</w:t>
      </w:r>
      <w:r w:rsidR="008D1C23" w:rsidRPr="008D1C23">
        <w:rPr>
          <w:szCs w:val="21"/>
          <w:lang w:eastAsia="zh-CN"/>
        </w:rPr>
        <w:t>根拠法：</w:t>
      </w:r>
      <w:r w:rsidR="008D1C23" w:rsidRPr="008D1C23">
        <w:rPr>
          <w:rFonts w:hint="eastAsia"/>
          <w:szCs w:val="21"/>
          <w:lang w:eastAsia="zh-CN"/>
        </w:rPr>
        <w:t>19</w:t>
      </w:r>
      <w:r w:rsidR="008D1C23" w:rsidRPr="008D1C23">
        <w:rPr>
          <w:szCs w:val="21"/>
          <w:lang w:eastAsia="zh-CN"/>
        </w:rPr>
        <w:t>74</w:t>
      </w:r>
      <w:r w:rsidR="008D1C23" w:rsidRPr="008D1C23">
        <w:rPr>
          <w:szCs w:val="21"/>
          <w:lang w:eastAsia="zh-CN"/>
        </w:rPr>
        <w:t>年</w:t>
      </w:r>
      <w:r w:rsidR="008D1C23" w:rsidRPr="008D1C23">
        <w:rPr>
          <w:rFonts w:hint="eastAsia"/>
          <w:szCs w:val="21"/>
          <w:lang w:eastAsia="zh-CN"/>
        </w:rPr>
        <w:t>米国</w:t>
      </w:r>
      <w:r w:rsidR="008D1C23" w:rsidRPr="008D1C23">
        <w:rPr>
          <w:szCs w:val="21"/>
          <w:lang w:eastAsia="zh-CN"/>
        </w:rPr>
        <w:t>通商法</w:t>
      </w:r>
      <w:r w:rsidR="008D1C23" w:rsidRPr="008D1C23">
        <w:rPr>
          <w:rFonts w:hint="eastAsia"/>
          <w:szCs w:val="21"/>
          <w:lang w:eastAsia="zh-CN"/>
        </w:rPr>
        <w:t>301</w:t>
      </w:r>
      <w:r w:rsidR="008D1C23" w:rsidRPr="008D1C23">
        <w:rPr>
          <w:rFonts w:hint="eastAsia"/>
          <w:szCs w:val="21"/>
          <w:lang w:eastAsia="zh-CN"/>
        </w:rPr>
        <w:t>条</w:t>
      </w:r>
      <w:r w:rsidR="008D1C23" w:rsidRPr="008D1C23">
        <w:rPr>
          <w:szCs w:val="21"/>
          <w:lang w:eastAsia="zh-CN"/>
        </w:rPr>
        <w:t>、</w:t>
      </w:r>
      <w:r w:rsidR="008D1C23" w:rsidRPr="008D1C23">
        <w:rPr>
          <w:szCs w:val="21"/>
          <w:lang w:eastAsia="zh-CN"/>
        </w:rPr>
        <w:t>88</w:t>
      </w:r>
      <w:r w:rsidR="008D1C23" w:rsidRPr="008D1C23">
        <w:rPr>
          <w:szCs w:val="21"/>
          <w:lang w:eastAsia="zh-CN"/>
        </w:rPr>
        <w:t>年包括通商競争力法</w:t>
      </w:r>
      <w:r w:rsidR="008D1C23" w:rsidRPr="008D1C23">
        <w:rPr>
          <w:szCs w:val="21"/>
          <w:lang w:eastAsia="zh-CN"/>
        </w:rPr>
        <w:t>1302</w:t>
      </w:r>
      <w:r w:rsidR="008D1C23" w:rsidRPr="008D1C23">
        <w:rPr>
          <w:szCs w:val="21"/>
          <w:lang w:eastAsia="zh-CN"/>
        </w:rPr>
        <w:t>条）</w:t>
      </w:r>
    </w:p>
    <w:p w:rsidR="008D1C23" w:rsidRDefault="008D1C23" w:rsidP="008D1C23">
      <w:pPr>
        <w:ind w:firstLineChars="600" w:firstLine="1260"/>
        <w:rPr>
          <w:szCs w:val="21"/>
        </w:rPr>
      </w:pPr>
      <w:r w:rsidRPr="008D1C23">
        <w:rPr>
          <w:rFonts w:hint="eastAsia"/>
          <w:szCs w:val="21"/>
        </w:rPr>
        <w:t>→</w:t>
      </w:r>
      <w:r w:rsidRPr="008D1C23">
        <w:rPr>
          <w:rFonts w:hint="eastAsia"/>
          <w:szCs w:val="21"/>
        </w:rPr>
        <w:t>2001</w:t>
      </w:r>
      <w:r w:rsidRPr="008D1C23">
        <w:rPr>
          <w:rFonts w:hint="eastAsia"/>
          <w:szCs w:val="21"/>
        </w:rPr>
        <w:t>年</w:t>
      </w:r>
      <w:r>
        <w:rPr>
          <w:rFonts w:hint="eastAsia"/>
          <w:szCs w:val="21"/>
        </w:rPr>
        <w:t>１月以降失効中</w:t>
      </w:r>
    </w:p>
    <w:p w:rsidR="009E4708" w:rsidRPr="008D1C23" w:rsidRDefault="009E4708" w:rsidP="008D1C23">
      <w:pPr>
        <w:ind w:firstLineChars="600" w:firstLine="1260"/>
        <w:rPr>
          <w:szCs w:val="21"/>
        </w:rPr>
      </w:pPr>
    </w:p>
    <w:p w:rsidR="00473EA8" w:rsidRPr="006B4ECA" w:rsidRDefault="00473EA8" w:rsidP="00473EA8">
      <w:r w:rsidRPr="006B4ECA">
        <w:rPr>
          <w:rFonts w:hint="eastAsia"/>
        </w:rPr>
        <w:t>（内容）米国産品の市場参入を妨げている相手国の障壁や慣行を特定して</w:t>
      </w:r>
      <w:r w:rsidR="00357B2F">
        <w:rPr>
          <w:rFonts w:hint="eastAsia"/>
        </w:rPr>
        <w:t>（</w:t>
      </w:r>
      <w:r w:rsidR="00357B2F">
        <w:t>優先交渉国</w:t>
      </w:r>
      <w:r w:rsidR="00357B2F">
        <w:rPr>
          <w:rFonts w:hint="eastAsia"/>
        </w:rPr>
        <w:t>）</w:t>
      </w:r>
      <w:r w:rsidRPr="006B4ECA">
        <w:rPr>
          <w:rFonts w:hint="eastAsia"/>
        </w:rPr>
        <w:t>、一定期間の交渉を経ても改善に応じなかった場合に、相手国からの輸入品に高い関税を課すなどの報復措置を発動するというものである。</w:t>
      </w:r>
    </w:p>
    <w:p w:rsidR="00473EA8" w:rsidRPr="006B4ECA" w:rsidRDefault="00473EA8" w:rsidP="00473EA8">
      <w:r w:rsidRPr="006B4ECA">
        <w:rPr>
          <w:rFonts w:hint="eastAsia"/>
        </w:rPr>
        <w:t>（背景）</w:t>
      </w:r>
      <w:r w:rsidRPr="006B4ECA">
        <w:rPr>
          <w:rFonts w:hint="eastAsia"/>
        </w:rPr>
        <w:t>1998</w:t>
      </w:r>
      <w:r w:rsidRPr="006B4ECA">
        <w:rPr>
          <w:rFonts w:hint="eastAsia"/>
        </w:rPr>
        <w:t>年、米国は過去最高の貿易赤字を更新。それに対して、日本は過去最高の貿易黒字を記録。輸出攻勢をかける日本に対して、市場開放圧力をかけようとする米政府の思惑。</w:t>
      </w:r>
    </w:p>
    <w:p w:rsidR="00A22A68" w:rsidRDefault="00473EA8" w:rsidP="00A22A68">
      <w:r w:rsidRPr="006B4ECA">
        <w:rPr>
          <w:rFonts w:hint="eastAsia"/>
        </w:rPr>
        <w:t>（課題）スーパー</w:t>
      </w:r>
      <w:r w:rsidRPr="006B4ECA">
        <w:rPr>
          <w:rFonts w:hint="eastAsia"/>
        </w:rPr>
        <w:t>301</w:t>
      </w:r>
      <w:r w:rsidRPr="006B4ECA">
        <w:rPr>
          <w:rFonts w:hint="eastAsia"/>
        </w:rPr>
        <w:t>条の復活は、貿易赤字解消に対する米政府の強い姿勢を示すものである。しかし、ＷＴＯルール違反との国際的批判があり、実際に報復措置を発動する可能性は低い。</w:t>
      </w:r>
    </w:p>
    <w:p w:rsidR="00681EB0" w:rsidRPr="00681EB0" w:rsidRDefault="00681EB0" w:rsidP="00A22A68"/>
    <w:p w:rsidR="006B4ECA" w:rsidRPr="006B4ECA" w:rsidRDefault="007805CF" w:rsidP="006B4ECA">
      <w:r>
        <w:rPr>
          <w:rFonts w:hint="eastAsia"/>
        </w:rPr>
        <w:t>10.</w:t>
      </w:r>
      <w:r w:rsidR="006B4ECA" w:rsidRPr="006B4ECA">
        <w:rPr>
          <w:rFonts w:hint="eastAsia"/>
        </w:rPr>
        <w:t>現在の貿易摩擦</w:t>
      </w:r>
    </w:p>
    <w:p w:rsidR="0060406A" w:rsidRPr="006B4ECA" w:rsidRDefault="0060406A" w:rsidP="0060406A">
      <w:pPr>
        <w:pStyle w:val="ab"/>
        <w:numPr>
          <w:ilvl w:val="0"/>
          <w:numId w:val="30"/>
        </w:numPr>
        <w:tabs>
          <w:tab w:val="num" w:pos="784"/>
        </w:tabs>
        <w:ind w:leftChars="0"/>
      </w:pPr>
      <w:r w:rsidRPr="006B4ECA">
        <w:rPr>
          <w:rFonts w:hint="eastAsia"/>
        </w:rPr>
        <w:t>セーフガード</w:t>
      </w:r>
    </w:p>
    <w:p w:rsidR="0060406A" w:rsidRDefault="00D95934" w:rsidP="0060406A">
      <w:pPr>
        <w:pStyle w:val="ab"/>
        <w:numPr>
          <w:ilvl w:val="0"/>
          <w:numId w:val="30"/>
        </w:numPr>
        <w:tabs>
          <w:tab w:val="num" w:pos="784"/>
        </w:tabs>
        <w:ind w:leftChars="0"/>
      </w:pPr>
      <w:r w:rsidRPr="006B4ECA">
        <w:rPr>
          <w:rFonts w:hint="eastAsia"/>
        </w:rPr>
        <w:t>アンチ・ダンピング</w:t>
      </w:r>
    </w:p>
    <w:p w:rsidR="0060406A" w:rsidRDefault="0060406A" w:rsidP="0060406A">
      <w:pPr>
        <w:pStyle w:val="ab"/>
        <w:numPr>
          <w:ilvl w:val="1"/>
          <w:numId w:val="34"/>
        </w:numPr>
        <w:tabs>
          <w:tab w:val="num" w:pos="784"/>
        </w:tabs>
        <w:ind w:leftChars="0"/>
      </w:pPr>
      <w:r>
        <w:rPr>
          <w:rFonts w:hint="eastAsia"/>
        </w:rPr>
        <w:t>ゼロイング</w:t>
      </w:r>
    </w:p>
    <w:p w:rsidR="00CB3F67" w:rsidRDefault="00D95934" w:rsidP="0060406A">
      <w:pPr>
        <w:tabs>
          <w:tab w:val="num" w:pos="784"/>
        </w:tabs>
        <w:ind w:left="1124"/>
      </w:pPr>
      <w:r>
        <w:rPr>
          <w:rFonts w:hint="eastAsia"/>
        </w:rPr>
        <w:t>アンチ・ダンピング</w:t>
      </w:r>
      <w:r w:rsidR="0060406A">
        <w:rPr>
          <w:rFonts w:hint="eastAsia"/>
        </w:rPr>
        <w:t>の調査の際、輸出価格と輸出国の国内価格等の正常価格とを比較するが、米国は、従来より１年間の平均のダンピング・マージンを計算する際に、輸出価格が正常価格よりも高い場合（＝ダンピング・マージンがマイナス）の価格差を「マイナス」ではなく「ゼロ」とみなすことで税率を不当に高くする方法をしている。これをゼロイングという。</w:t>
      </w:r>
    </w:p>
    <w:p w:rsidR="0060406A" w:rsidRDefault="0060406A" w:rsidP="0060406A">
      <w:pPr>
        <w:tabs>
          <w:tab w:val="num" w:pos="784"/>
        </w:tabs>
        <w:ind w:left="1124"/>
      </w:pPr>
      <w:r>
        <w:t>常の合算に比べマージンが大きく評価されるため</w:t>
      </w:r>
      <w:r w:rsidR="00CB3F67">
        <w:rPr>
          <w:rFonts w:hint="eastAsia"/>
        </w:rPr>
        <w:t>、</w:t>
      </w:r>
      <w:r>
        <w:t>反ダンピング関税において輸出国の不利となる。</w:t>
      </w:r>
      <w:r>
        <w:rPr>
          <w:rFonts w:hint="eastAsia"/>
        </w:rPr>
        <w:t>WTO</w:t>
      </w:r>
      <w:r>
        <w:rPr>
          <w:rFonts w:hint="eastAsia"/>
        </w:rPr>
        <w:t>では、米国は敗訴している。</w:t>
      </w:r>
    </w:p>
    <w:p w:rsidR="00A27215" w:rsidRDefault="00A27215" w:rsidP="0060406A">
      <w:pPr>
        <w:tabs>
          <w:tab w:val="num" w:pos="784"/>
        </w:tabs>
        <w:ind w:left="1124"/>
      </w:pPr>
      <w:r>
        <w:rPr>
          <w:noProof/>
        </w:rPr>
        <w:drawing>
          <wp:inline distT="0" distB="0" distL="0" distR="0">
            <wp:extent cx="4654193" cy="3357105"/>
            <wp:effectExtent l="19050" t="1905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y12m08d_094316508.gif"/>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65397" cy="3365186"/>
                    </a:xfrm>
                    <a:prstGeom prst="rect">
                      <a:avLst/>
                    </a:prstGeom>
                    <a:ln>
                      <a:solidFill>
                        <a:schemeClr val="tx1"/>
                      </a:solidFill>
                    </a:ln>
                  </pic:spPr>
                </pic:pic>
              </a:graphicData>
            </a:graphic>
          </wp:inline>
        </w:drawing>
      </w:r>
    </w:p>
    <w:p w:rsidR="0060406A" w:rsidRDefault="0060406A" w:rsidP="0060406A">
      <w:pPr>
        <w:pStyle w:val="ab"/>
        <w:numPr>
          <w:ilvl w:val="0"/>
          <w:numId w:val="30"/>
        </w:numPr>
        <w:tabs>
          <w:tab w:val="num" w:pos="784"/>
        </w:tabs>
        <w:ind w:leftChars="0"/>
      </w:pPr>
      <w:r>
        <w:rPr>
          <w:rFonts w:hint="eastAsia"/>
        </w:rPr>
        <w:t>知的財産権</w:t>
      </w:r>
    </w:p>
    <w:p w:rsidR="00357B2F" w:rsidRDefault="0060406A" w:rsidP="0060406A">
      <w:pPr>
        <w:pStyle w:val="ab"/>
        <w:numPr>
          <w:ilvl w:val="0"/>
          <w:numId w:val="30"/>
        </w:numPr>
        <w:tabs>
          <w:tab w:val="num" w:pos="784"/>
        </w:tabs>
        <w:ind w:leftChars="0"/>
      </w:pPr>
      <w:r w:rsidRPr="0060406A">
        <w:rPr>
          <w:rFonts w:hint="eastAsia"/>
        </w:rPr>
        <w:lastRenderedPageBreak/>
        <w:t>米国の貿易赤字－</w:t>
      </w:r>
      <w:r w:rsidR="00357B2F">
        <w:rPr>
          <w:rFonts w:hint="eastAsia"/>
        </w:rPr>
        <w:t>米中、日米間貿易</w:t>
      </w:r>
    </w:p>
    <w:p w:rsidR="000B7586" w:rsidRDefault="000A203E" w:rsidP="004F0762">
      <w:pPr>
        <w:tabs>
          <w:tab w:val="num" w:pos="784"/>
        </w:tabs>
        <w:ind w:left="784" w:hanging="784"/>
      </w:pPr>
      <w:r>
        <w:rPr>
          <w:noProof/>
        </w:rPr>
        <w:drawing>
          <wp:inline distT="0" distB="0" distL="0" distR="0" wp14:anchorId="4CA012F8" wp14:editId="39E99A67">
            <wp:extent cx="4541177" cy="2753474"/>
            <wp:effectExtent l="0" t="0" r="0" b="889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B3F67" w:rsidRDefault="00CB3F67" w:rsidP="00A11268">
      <w:pPr>
        <w:pStyle w:val="ab"/>
        <w:widowControl/>
        <w:numPr>
          <w:ilvl w:val="0"/>
          <w:numId w:val="30"/>
        </w:numPr>
        <w:ind w:leftChars="0" w:left="567" w:hanging="425"/>
        <w:jc w:val="left"/>
      </w:pPr>
      <w:r>
        <w:rPr>
          <w:rFonts w:hint="eastAsia"/>
        </w:rPr>
        <w:t>サブプライムショックによる保護主義の懸念</w:t>
      </w:r>
    </w:p>
    <w:p w:rsidR="004C5406" w:rsidRDefault="009E4708" w:rsidP="009E4708">
      <w:pPr>
        <w:widowControl/>
        <w:jc w:val="left"/>
      </w:pPr>
      <w:r>
        <w:rPr>
          <w:rFonts w:hint="eastAsia"/>
        </w:rPr>
        <w:t>10.</w:t>
      </w:r>
      <w:r w:rsidR="004C5406">
        <w:rPr>
          <w:rFonts w:hint="eastAsia"/>
        </w:rPr>
        <w:t>不公正貿易報告書</w:t>
      </w:r>
      <w:r w:rsidR="00B7554F">
        <w:rPr>
          <w:rFonts w:hint="eastAsia"/>
        </w:rPr>
        <w:t>及び</w:t>
      </w:r>
      <w:r w:rsidR="004C5406">
        <w:rPr>
          <w:rFonts w:hint="eastAsia"/>
        </w:rPr>
        <w:t>経済産業省の取組方針（</w:t>
      </w:r>
      <w:r w:rsidR="001473C9" w:rsidRPr="001473C9">
        <w:rPr>
          <w:rFonts w:hint="eastAsia"/>
        </w:rPr>
        <w:t>201</w:t>
      </w:r>
      <w:r w:rsidR="00B7554F">
        <w:rPr>
          <w:rFonts w:hint="eastAsia"/>
        </w:rPr>
        <w:t>4</w:t>
      </w:r>
      <w:r w:rsidR="001473C9" w:rsidRPr="001473C9">
        <w:rPr>
          <w:rFonts w:hint="eastAsia"/>
        </w:rPr>
        <w:t>年</w:t>
      </w:r>
      <w:r w:rsidR="00B7554F" w:rsidRPr="00B7554F">
        <w:rPr>
          <w:rFonts w:hint="eastAsia"/>
        </w:rPr>
        <w:t>5</w:t>
      </w:r>
      <w:r w:rsidR="00B7554F" w:rsidRPr="00B7554F">
        <w:rPr>
          <w:rFonts w:hint="eastAsia"/>
        </w:rPr>
        <w:t>月</w:t>
      </w:r>
      <w:r w:rsidR="00B7554F" w:rsidRPr="00B7554F">
        <w:rPr>
          <w:rFonts w:hint="eastAsia"/>
        </w:rPr>
        <w:t>14</w:t>
      </w:r>
      <w:r w:rsidR="00B7554F" w:rsidRPr="00B7554F">
        <w:rPr>
          <w:rFonts w:hint="eastAsia"/>
        </w:rPr>
        <w:t>日</w:t>
      </w:r>
      <w:r w:rsidR="001473C9" w:rsidRPr="001473C9">
        <w:rPr>
          <w:rFonts w:hint="eastAsia"/>
        </w:rPr>
        <w:t>公表</w:t>
      </w:r>
      <w:r w:rsidR="004C5406">
        <w:rPr>
          <w:rFonts w:hint="eastAsia"/>
        </w:rPr>
        <w:t>）</w:t>
      </w:r>
    </w:p>
    <w:tbl>
      <w:tblPr>
        <w:tblStyle w:val="a5"/>
        <w:tblW w:w="0" w:type="auto"/>
        <w:tblLook w:val="04A0" w:firstRow="1" w:lastRow="0" w:firstColumn="1" w:lastColumn="0" w:noHBand="0" w:noVBand="1"/>
      </w:tblPr>
      <w:tblGrid>
        <w:gridCol w:w="8702"/>
      </w:tblGrid>
      <w:tr w:rsidR="00B1728B" w:rsidTr="00B1728B">
        <w:tc>
          <w:tcPr>
            <w:tcW w:w="8702" w:type="dxa"/>
          </w:tcPr>
          <w:p w:rsidR="00B1728B" w:rsidRDefault="00B1728B" w:rsidP="00B1728B">
            <w:pPr>
              <w:widowControl/>
              <w:jc w:val="left"/>
            </w:pPr>
            <w:r>
              <w:rPr>
                <w:rFonts w:hint="eastAsia"/>
              </w:rPr>
              <w:t xml:space="preserve">WTO </w:t>
            </w:r>
            <w:r>
              <w:rPr>
                <w:rFonts w:hint="eastAsia"/>
              </w:rPr>
              <w:t>事務局長の責任で発出される国際貿易環境に関するレポートの最新版</w:t>
            </w:r>
            <w:r>
              <w:rPr>
                <w:rFonts w:hint="eastAsia"/>
              </w:rPr>
              <w:t>(</w:t>
            </w:r>
            <w:r>
              <w:rPr>
                <w:rFonts w:hint="eastAsia"/>
              </w:rPr>
              <w:t>“</w:t>
            </w:r>
            <w:r>
              <w:rPr>
                <w:rFonts w:hint="eastAsia"/>
              </w:rPr>
              <w:t>Overview of Developments in the International Trading Environment</w:t>
            </w:r>
            <w:r>
              <w:rPr>
                <w:rFonts w:hint="eastAsia"/>
              </w:rPr>
              <w:t>”</w:t>
            </w:r>
            <w:r>
              <w:rPr>
                <w:rFonts w:hint="eastAsia"/>
              </w:rPr>
              <w:t xml:space="preserve"> </w:t>
            </w:r>
            <w:r>
              <w:rPr>
                <w:rFonts w:hint="eastAsia"/>
              </w:rPr>
              <w:t>、</w:t>
            </w:r>
            <w:r>
              <w:rPr>
                <w:rFonts w:hint="eastAsia"/>
              </w:rPr>
              <w:t>2014</w:t>
            </w:r>
            <w:r>
              <w:rPr>
                <w:rFonts w:hint="eastAsia"/>
              </w:rPr>
              <w:t>年</w:t>
            </w:r>
            <w:r>
              <w:rPr>
                <w:rFonts w:hint="eastAsia"/>
              </w:rPr>
              <w:t>1</w:t>
            </w:r>
            <w:r>
              <w:rPr>
                <w:rFonts w:hint="eastAsia"/>
              </w:rPr>
              <w:t>月</w:t>
            </w:r>
            <w:r>
              <w:rPr>
                <w:rFonts w:hint="eastAsia"/>
              </w:rPr>
              <w:t>)</w:t>
            </w:r>
            <w:r>
              <w:rPr>
                <w:rFonts w:hint="eastAsia"/>
              </w:rPr>
              <w:t>によれば、世界各国による貿易制限や貿易救済措置調査の開始件数は、直近年において増加している（</w:t>
            </w:r>
            <w:r>
              <w:rPr>
                <w:rFonts w:hint="eastAsia"/>
              </w:rPr>
              <w:t>12</w:t>
            </w:r>
            <w:r>
              <w:rPr>
                <w:rFonts w:hint="eastAsia"/>
              </w:rPr>
              <w:t>年</w:t>
            </w:r>
            <w:r>
              <w:rPr>
                <w:rFonts w:hint="eastAsia"/>
              </w:rPr>
              <w:t>10</w:t>
            </w:r>
            <w:r>
              <w:rPr>
                <w:rFonts w:hint="eastAsia"/>
              </w:rPr>
              <w:t>月～</w:t>
            </w:r>
            <w:r>
              <w:rPr>
                <w:rFonts w:hint="eastAsia"/>
              </w:rPr>
              <w:t>13</w:t>
            </w:r>
            <w:r>
              <w:rPr>
                <w:rFonts w:hint="eastAsia"/>
              </w:rPr>
              <w:t>年</w:t>
            </w:r>
            <w:r>
              <w:rPr>
                <w:rFonts w:hint="eastAsia"/>
              </w:rPr>
              <w:t>11</w:t>
            </w:r>
            <w:r>
              <w:rPr>
                <w:rFonts w:hint="eastAsia"/>
              </w:rPr>
              <w:t>月は</w:t>
            </w:r>
            <w:r>
              <w:rPr>
                <w:rFonts w:hint="eastAsia"/>
              </w:rPr>
              <w:t>407</w:t>
            </w:r>
            <w:r>
              <w:rPr>
                <w:rFonts w:hint="eastAsia"/>
              </w:rPr>
              <w:t>件で、前年同期の</w:t>
            </w:r>
            <w:r>
              <w:rPr>
                <w:rFonts w:hint="eastAsia"/>
              </w:rPr>
              <w:t>308</w:t>
            </w:r>
            <w:r>
              <w:rPr>
                <w:rFonts w:hint="eastAsia"/>
              </w:rPr>
              <w:t>件から大幅増）。とりわけ、アンチ・ダンピング（</w:t>
            </w:r>
            <w:r>
              <w:rPr>
                <w:rFonts w:hint="eastAsia"/>
              </w:rPr>
              <w:t>AD</w:t>
            </w:r>
            <w:r>
              <w:rPr>
                <w:rFonts w:hint="eastAsia"/>
              </w:rPr>
              <w:t>）措置の調査開始は</w:t>
            </w:r>
            <w:r>
              <w:rPr>
                <w:rFonts w:hint="eastAsia"/>
              </w:rPr>
              <w:t>12%</w:t>
            </w:r>
            <w:r>
              <w:rPr>
                <w:rFonts w:hint="eastAsia"/>
              </w:rPr>
              <w:t>以上増加した。これは、世界経済の停滞と過剰供給問題が生み出す貿易不均衡が背景にあると思われる。また、ひとつの国がある保護主義措置を導入すれば、他国も追随して同様の措置導入に動くケースが引き続き観察され、強く懸念されている。</w:t>
            </w:r>
          </w:p>
        </w:tc>
      </w:tr>
    </w:tbl>
    <w:p w:rsidR="00D9532A" w:rsidRDefault="00D95934" w:rsidP="00D95934">
      <w:pPr>
        <w:pStyle w:val="ab"/>
        <w:widowControl/>
        <w:numPr>
          <w:ilvl w:val="0"/>
          <w:numId w:val="29"/>
        </w:numPr>
        <w:ind w:leftChars="0"/>
        <w:jc w:val="left"/>
      </w:pPr>
      <w:r w:rsidRPr="00D95934">
        <w:rPr>
          <w:rFonts w:hint="eastAsia"/>
        </w:rPr>
        <w:t>二国間・多国間協議やＷＴＯの紛争解決手続への付託等を通じて問題解決を図るもの</w:t>
      </w:r>
    </w:p>
    <w:p w:rsidR="00B7554F" w:rsidRDefault="00B7554F" w:rsidP="00B7554F">
      <w:pPr>
        <w:ind w:leftChars="200" w:left="420"/>
        <w:jc w:val="left"/>
      </w:pPr>
      <w:r>
        <w:rPr>
          <w:rFonts w:hint="eastAsia"/>
        </w:rPr>
        <w:t>○中</w:t>
      </w:r>
      <w:r>
        <w:rPr>
          <w:rFonts w:hint="eastAsia"/>
        </w:rPr>
        <w:t xml:space="preserve"> </w:t>
      </w:r>
      <w:r>
        <w:rPr>
          <w:rFonts w:hint="eastAsia"/>
        </w:rPr>
        <w:t>国</w:t>
      </w:r>
    </w:p>
    <w:p w:rsidR="00B7554F" w:rsidRDefault="00B7554F" w:rsidP="00B7554F">
      <w:pPr>
        <w:ind w:leftChars="200" w:left="420"/>
        <w:jc w:val="left"/>
      </w:pPr>
      <w:r>
        <w:rPr>
          <w:rFonts w:hint="eastAsia"/>
        </w:rPr>
        <w:t>・アンチ・ダンピング（</w:t>
      </w:r>
      <w:r>
        <w:rPr>
          <w:rFonts w:hint="eastAsia"/>
        </w:rPr>
        <w:t>AD</w:t>
      </w:r>
      <w:r>
        <w:rPr>
          <w:rFonts w:hint="eastAsia"/>
        </w:rPr>
        <w:t>）措置の不適切な制度・運用の是正</w:t>
      </w:r>
    </w:p>
    <w:p w:rsidR="00B7554F" w:rsidRDefault="00B7554F" w:rsidP="00B7554F">
      <w:pPr>
        <w:ind w:leftChars="200" w:left="420"/>
        <w:jc w:val="left"/>
      </w:pPr>
      <w:r>
        <w:rPr>
          <w:rFonts w:hint="eastAsia"/>
        </w:rPr>
        <w:t>○インドネシア</w:t>
      </w:r>
    </w:p>
    <w:p w:rsidR="00B7554F" w:rsidRDefault="00B7554F" w:rsidP="00B7554F">
      <w:pPr>
        <w:ind w:leftChars="200" w:left="420"/>
        <w:jc w:val="left"/>
      </w:pPr>
      <w:r>
        <w:rPr>
          <w:rFonts w:hint="eastAsia"/>
        </w:rPr>
        <w:t>・鉱物資源（ニッケル等）輸出制限措置の是正</w:t>
      </w:r>
    </w:p>
    <w:p w:rsidR="00B7554F" w:rsidRDefault="00B7554F" w:rsidP="00B7554F">
      <w:pPr>
        <w:ind w:leftChars="200" w:left="420"/>
        <w:jc w:val="left"/>
      </w:pPr>
      <w:r>
        <w:rPr>
          <w:rFonts w:hint="eastAsia"/>
        </w:rPr>
        <w:t>・新通商法・新産業法及び関連規制</w:t>
      </w:r>
      <w:r>
        <w:rPr>
          <w:rFonts w:hint="eastAsia"/>
        </w:rPr>
        <w:t>(</w:t>
      </w:r>
      <w:r>
        <w:rPr>
          <w:rFonts w:hint="eastAsia"/>
        </w:rPr>
        <w:t>ローカルコンテント要求を定めるフラン</w:t>
      </w:r>
    </w:p>
    <w:p w:rsidR="00B7554F" w:rsidRDefault="00B7554F" w:rsidP="00B7554F">
      <w:pPr>
        <w:ind w:leftChars="200" w:left="420"/>
        <w:jc w:val="left"/>
      </w:pPr>
      <w:r>
        <w:rPr>
          <w:rFonts w:hint="eastAsia"/>
        </w:rPr>
        <w:t>チャイズ規制・小売業規制を含む）の</w:t>
      </w:r>
      <w:r>
        <w:rPr>
          <w:rFonts w:hint="eastAsia"/>
        </w:rPr>
        <w:t xml:space="preserve">WTO </w:t>
      </w:r>
      <w:r>
        <w:rPr>
          <w:rFonts w:hint="eastAsia"/>
        </w:rPr>
        <w:t>整合的な実施の確保</w:t>
      </w:r>
    </w:p>
    <w:p w:rsidR="00B7554F" w:rsidRDefault="00B7554F" w:rsidP="00B7554F">
      <w:pPr>
        <w:ind w:leftChars="200" w:left="420"/>
        <w:jc w:val="left"/>
      </w:pPr>
      <w:r>
        <w:rPr>
          <w:rFonts w:hint="eastAsia"/>
        </w:rPr>
        <w:t>○米</w:t>
      </w:r>
      <w:r>
        <w:rPr>
          <w:rFonts w:hint="eastAsia"/>
        </w:rPr>
        <w:t xml:space="preserve"> </w:t>
      </w:r>
      <w:r>
        <w:rPr>
          <w:rFonts w:hint="eastAsia"/>
        </w:rPr>
        <w:t>国</w:t>
      </w:r>
    </w:p>
    <w:p w:rsidR="00B7554F" w:rsidRDefault="00B7554F" w:rsidP="00B7554F">
      <w:pPr>
        <w:ind w:leftChars="200" w:left="420"/>
        <w:jc w:val="left"/>
      </w:pPr>
      <w:r>
        <w:rPr>
          <w:rFonts w:hint="eastAsia"/>
        </w:rPr>
        <w:t>・サンセット・レビュー（</w:t>
      </w:r>
      <w:r>
        <w:rPr>
          <w:rFonts w:hint="eastAsia"/>
        </w:rPr>
        <w:t xml:space="preserve">AD </w:t>
      </w:r>
      <w:r>
        <w:rPr>
          <w:rFonts w:hint="eastAsia"/>
        </w:rPr>
        <w:t>措置の継続に係る期末審査）手続の運用改善及び</w:t>
      </w:r>
    </w:p>
    <w:p w:rsidR="00B7554F" w:rsidRDefault="00B7554F" w:rsidP="00B7554F">
      <w:pPr>
        <w:ind w:leftChars="200" w:left="420"/>
        <w:jc w:val="left"/>
      </w:pPr>
      <w:r>
        <w:rPr>
          <w:rFonts w:hint="eastAsia"/>
        </w:rPr>
        <w:t>不当に長期にわたる対日</w:t>
      </w:r>
      <w:r>
        <w:rPr>
          <w:rFonts w:hint="eastAsia"/>
        </w:rPr>
        <w:t xml:space="preserve">AD </w:t>
      </w:r>
      <w:r>
        <w:rPr>
          <w:rFonts w:hint="eastAsia"/>
        </w:rPr>
        <w:t>措置の早期撤廃</w:t>
      </w:r>
    </w:p>
    <w:p w:rsidR="00B7554F" w:rsidRDefault="00B7554F" w:rsidP="00B7554F">
      <w:pPr>
        <w:ind w:leftChars="200" w:left="420"/>
        <w:jc w:val="left"/>
      </w:pPr>
      <w:r>
        <w:rPr>
          <w:rFonts w:hint="eastAsia"/>
        </w:rPr>
        <w:t>○ロシア</w:t>
      </w:r>
    </w:p>
    <w:p w:rsidR="00B7554F" w:rsidRDefault="00B7554F" w:rsidP="00B7554F">
      <w:pPr>
        <w:ind w:leftChars="200" w:left="420"/>
        <w:jc w:val="left"/>
      </w:pPr>
      <w:r>
        <w:rPr>
          <w:rFonts w:hint="eastAsia"/>
        </w:rPr>
        <w:t>・混合税（従価税と従量税の組合せ）課税等による関税の譲許率違反</w:t>
      </w:r>
    </w:p>
    <w:p w:rsidR="00B7554F" w:rsidRDefault="00B7554F" w:rsidP="00B7554F">
      <w:pPr>
        <w:ind w:leftChars="200" w:left="420"/>
        <w:jc w:val="left"/>
      </w:pPr>
      <w:r>
        <w:rPr>
          <w:rFonts w:hint="eastAsia"/>
        </w:rPr>
        <w:t>○ブラジル</w:t>
      </w:r>
    </w:p>
    <w:p w:rsidR="004C5406" w:rsidRDefault="00B7554F" w:rsidP="00B7554F">
      <w:pPr>
        <w:ind w:leftChars="200" w:left="420"/>
        <w:jc w:val="left"/>
      </w:pPr>
      <w:r>
        <w:rPr>
          <w:rFonts w:hint="eastAsia"/>
        </w:rPr>
        <w:t>・工業品税の内外差別的な制度・運用の是正</w:t>
      </w:r>
      <w:r w:rsidR="004C5406">
        <w:rPr>
          <w:rFonts w:hint="eastAsia"/>
        </w:rPr>
        <w:t>既に</w:t>
      </w:r>
      <w:r w:rsidR="004C5406">
        <w:rPr>
          <w:rFonts w:hint="eastAsia"/>
        </w:rPr>
        <w:t xml:space="preserve">WTO </w:t>
      </w:r>
      <w:r w:rsidR="004C5406">
        <w:rPr>
          <w:rFonts w:hint="eastAsia"/>
        </w:rPr>
        <w:t>紛争解決手続に付託されているもの</w:t>
      </w:r>
    </w:p>
    <w:p w:rsidR="00B7554F" w:rsidRDefault="00B7554F" w:rsidP="001473C9">
      <w:pPr>
        <w:ind w:leftChars="100" w:left="210"/>
        <w:jc w:val="left"/>
      </w:pPr>
    </w:p>
    <w:p w:rsidR="00D95934" w:rsidRDefault="00D95934" w:rsidP="00D95934">
      <w:pPr>
        <w:pStyle w:val="ab"/>
        <w:numPr>
          <w:ilvl w:val="0"/>
          <w:numId w:val="29"/>
        </w:numPr>
        <w:ind w:leftChars="0"/>
        <w:jc w:val="left"/>
      </w:pPr>
      <w:r w:rsidRPr="00D95934">
        <w:rPr>
          <w:rFonts w:hint="eastAsia"/>
        </w:rPr>
        <w:t xml:space="preserve">WTO </w:t>
      </w:r>
      <w:r w:rsidRPr="00D95934">
        <w:rPr>
          <w:rFonts w:hint="eastAsia"/>
        </w:rPr>
        <w:t>勧告の早期履行を求めていくもの</w:t>
      </w:r>
    </w:p>
    <w:p w:rsidR="00B7554F" w:rsidRDefault="00B7554F" w:rsidP="00B7554F">
      <w:pPr>
        <w:ind w:leftChars="100" w:left="210"/>
        <w:jc w:val="left"/>
      </w:pPr>
      <w:r>
        <w:rPr>
          <w:rFonts w:hint="eastAsia"/>
        </w:rPr>
        <w:t>○中</w:t>
      </w:r>
      <w:r>
        <w:rPr>
          <w:rFonts w:hint="eastAsia"/>
        </w:rPr>
        <w:t xml:space="preserve"> </w:t>
      </w:r>
      <w:r>
        <w:rPr>
          <w:rFonts w:hint="eastAsia"/>
        </w:rPr>
        <w:t>国</w:t>
      </w:r>
    </w:p>
    <w:p w:rsidR="00B7554F" w:rsidRDefault="00B7554F" w:rsidP="00B7554F">
      <w:pPr>
        <w:ind w:leftChars="100" w:left="210"/>
        <w:jc w:val="left"/>
      </w:pPr>
      <w:r>
        <w:rPr>
          <w:rFonts w:hint="eastAsia"/>
        </w:rPr>
        <w:t>・原材料（レアアース等）輸出規制措置の是正</w:t>
      </w:r>
    </w:p>
    <w:p w:rsidR="00B7554F" w:rsidRDefault="00B7554F" w:rsidP="00B7554F">
      <w:pPr>
        <w:ind w:leftChars="100" w:left="210"/>
        <w:jc w:val="left"/>
      </w:pPr>
      <w:r>
        <w:rPr>
          <w:rFonts w:hint="eastAsia"/>
        </w:rPr>
        <w:t>・日本産高性能ステンレス継目無鋼管に対する</w:t>
      </w:r>
      <w:r>
        <w:rPr>
          <w:rFonts w:hint="eastAsia"/>
        </w:rPr>
        <w:t xml:space="preserve">AD </w:t>
      </w:r>
      <w:r>
        <w:rPr>
          <w:rFonts w:hint="eastAsia"/>
        </w:rPr>
        <w:t>課税措置の是正</w:t>
      </w:r>
    </w:p>
    <w:p w:rsidR="00B7554F" w:rsidRDefault="00B7554F" w:rsidP="00B7554F">
      <w:pPr>
        <w:ind w:leftChars="100" w:left="210"/>
        <w:jc w:val="left"/>
      </w:pPr>
      <w:r>
        <w:rPr>
          <w:rFonts w:hint="eastAsia"/>
        </w:rPr>
        <w:t>○アルゼンチン</w:t>
      </w:r>
    </w:p>
    <w:p w:rsidR="00B7554F" w:rsidRDefault="00B7554F" w:rsidP="00B7554F">
      <w:pPr>
        <w:ind w:leftChars="100" w:left="210"/>
        <w:jc w:val="left"/>
      </w:pPr>
      <w:r>
        <w:rPr>
          <w:rFonts w:hint="eastAsia"/>
        </w:rPr>
        <w:t>・幅広い品目に対する輸入制限措置の是正</w:t>
      </w:r>
    </w:p>
    <w:p w:rsidR="00B7554F" w:rsidRDefault="00B7554F" w:rsidP="00B7554F">
      <w:pPr>
        <w:ind w:leftChars="100" w:left="210"/>
        <w:jc w:val="left"/>
      </w:pPr>
      <w:r>
        <w:rPr>
          <w:rFonts w:hint="eastAsia"/>
        </w:rPr>
        <w:t>○ウクライナ</w:t>
      </w:r>
    </w:p>
    <w:p w:rsidR="00B7554F" w:rsidRDefault="00B7554F" w:rsidP="00B7554F">
      <w:pPr>
        <w:ind w:leftChars="100" w:left="210"/>
        <w:jc w:val="left"/>
      </w:pPr>
      <w:r>
        <w:rPr>
          <w:rFonts w:hint="eastAsia"/>
        </w:rPr>
        <w:t>・乗用車に対するセーフガード措置の是正</w:t>
      </w:r>
    </w:p>
    <w:p w:rsidR="00EC31B5" w:rsidRDefault="00EC31B5" w:rsidP="001473C9">
      <w:pPr>
        <w:ind w:leftChars="100" w:left="210"/>
        <w:jc w:val="left"/>
      </w:pPr>
    </w:p>
    <w:p w:rsidR="00EC31B5" w:rsidRDefault="00EC31B5" w:rsidP="001473C9">
      <w:pPr>
        <w:ind w:leftChars="100" w:left="210"/>
        <w:jc w:val="left"/>
      </w:pPr>
    </w:p>
    <w:p w:rsidR="00EC31B5" w:rsidRDefault="00EC31B5" w:rsidP="001473C9">
      <w:pPr>
        <w:ind w:leftChars="100" w:left="210"/>
        <w:jc w:val="left"/>
      </w:pPr>
    </w:p>
    <w:p w:rsidR="00EC31B5" w:rsidRDefault="00C63A1B" w:rsidP="00C63A1B">
      <w:pPr>
        <w:ind w:leftChars="100" w:left="210"/>
        <w:jc w:val="left"/>
      </w:pPr>
      <w:r>
        <w:rPr>
          <w:rFonts w:hint="eastAsia"/>
        </w:rPr>
        <w:t>（参考文献）</w:t>
      </w:r>
    </w:p>
    <w:p w:rsidR="00EC31B5" w:rsidRDefault="00EC31B5" w:rsidP="00C63A1B">
      <w:pPr>
        <w:ind w:leftChars="100" w:left="210"/>
        <w:jc w:val="left"/>
      </w:pPr>
    </w:p>
    <w:p w:rsidR="00C63A1B" w:rsidRDefault="00C63A1B" w:rsidP="00C63A1B">
      <w:pPr>
        <w:ind w:leftChars="100" w:left="210"/>
        <w:jc w:val="left"/>
      </w:pPr>
      <w:r>
        <w:rPr>
          <w:rFonts w:hint="eastAsia"/>
        </w:rPr>
        <w:t>A.O.</w:t>
      </w:r>
      <w:r>
        <w:rPr>
          <w:rFonts w:hint="eastAsia"/>
        </w:rPr>
        <w:t>クルーガー</w:t>
      </w:r>
      <w:r>
        <w:rPr>
          <w:rFonts w:hint="eastAsia"/>
        </w:rPr>
        <w:t>(1996)</w:t>
      </w:r>
      <w:r>
        <w:rPr>
          <w:rFonts w:hint="eastAsia"/>
        </w:rPr>
        <w:t>『アメリカ通商政策と自由貿易体制』東洋経済新報社</w:t>
      </w:r>
    </w:p>
    <w:p w:rsidR="00C63A1B" w:rsidRDefault="00C63A1B" w:rsidP="00C63A1B">
      <w:pPr>
        <w:ind w:leftChars="100" w:left="210"/>
        <w:jc w:val="left"/>
      </w:pPr>
      <w:r>
        <w:rPr>
          <w:rFonts w:hint="eastAsia"/>
        </w:rPr>
        <w:t>グレン・フクシマ</w:t>
      </w:r>
      <w:r>
        <w:rPr>
          <w:rFonts w:hint="eastAsia"/>
        </w:rPr>
        <w:t>(1992)</w:t>
      </w:r>
      <w:r>
        <w:rPr>
          <w:rFonts w:hint="eastAsia"/>
        </w:rPr>
        <w:t>『日米経済摩擦の政治学』朝日新聞</w:t>
      </w:r>
    </w:p>
    <w:p w:rsidR="00C63A1B" w:rsidRDefault="00C63A1B" w:rsidP="00C63A1B">
      <w:pPr>
        <w:ind w:leftChars="100" w:left="210"/>
        <w:jc w:val="left"/>
      </w:pPr>
      <w:r>
        <w:rPr>
          <w:rFonts w:hint="eastAsia"/>
        </w:rPr>
        <w:t>稲葉秀三ほか</w:t>
      </w:r>
      <w:r>
        <w:rPr>
          <w:rFonts w:hint="eastAsia"/>
        </w:rPr>
        <w:t>(1970)</w:t>
      </w:r>
      <w:r>
        <w:rPr>
          <w:rFonts w:hint="eastAsia"/>
        </w:rPr>
        <w:t>『日米繊維交渉』金融財政事情研究会</w:t>
      </w:r>
    </w:p>
    <w:p w:rsidR="007E3F4D" w:rsidRDefault="00C63A1B" w:rsidP="00763BBE">
      <w:pPr>
        <w:ind w:leftChars="100" w:left="210"/>
        <w:jc w:val="left"/>
      </w:pPr>
      <w:r>
        <w:rPr>
          <w:rFonts w:hint="eastAsia"/>
        </w:rPr>
        <w:t>佐藤正明</w:t>
      </w:r>
      <w:r>
        <w:rPr>
          <w:rFonts w:hint="eastAsia"/>
        </w:rPr>
        <w:t>(1993)</w:t>
      </w:r>
      <w:r>
        <w:rPr>
          <w:rFonts w:hint="eastAsia"/>
        </w:rPr>
        <w:t>『巨人たちの握手－衝撃のカー・ウォーズ』日本経済新聞社</w:t>
      </w:r>
    </w:p>
    <w:p w:rsidR="00D95934" w:rsidRDefault="00D95934" w:rsidP="00763BBE">
      <w:pPr>
        <w:ind w:leftChars="100" w:left="210"/>
        <w:jc w:val="left"/>
      </w:pPr>
      <w:r>
        <w:rPr>
          <w:rFonts w:hint="eastAsia"/>
        </w:rPr>
        <w:t>経済産業省（</w:t>
      </w:r>
      <w:r>
        <w:rPr>
          <w:rFonts w:hint="eastAsia"/>
        </w:rPr>
        <w:t>201</w:t>
      </w:r>
      <w:r w:rsidR="00B1728B">
        <w:rPr>
          <w:rFonts w:hint="eastAsia"/>
        </w:rPr>
        <w:t>4</w:t>
      </w:r>
      <w:r>
        <w:rPr>
          <w:rFonts w:hint="eastAsia"/>
        </w:rPr>
        <w:t>）『不公正貿易報告書』</w:t>
      </w:r>
    </w:p>
    <w:sectPr w:rsidR="00D95934" w:rsidSect="00EF4844">
      <w:footerReference w:type="default" r:id="rId2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C8" w:rsidRDefault="004327C8">
      <w:r>
        <w:separator/>
      </w:r>
    </w:p>
  </w:endnote>
  <w:endnote w:type="continuationSeparator" w:id="0">
    <w:p w:rsidR="004327C8" w:rsidRDefault="0043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AC6" w:rsidRDefault="00AE5AC6" w:rsidP="004C3715">
    <w:pPr>
      <w:pStyle w:val="a7"/>
      <w:jc w:val="center"/>
    </w:pPr>
    <w:r>
      <w:rPr>
        <w:rFonts w:hint="eastAsia"/>
      </w:rPr>
      <w:t xml:space="preserve">- </w:t>
    </w:r>
    <w:r w:rsidR="0053010F">
      <w:rPr>
        <w:rStyle w:val="a8"/>
      </w:rPr>
      <w:fldChar w:fldCharType="begin"/>
    </w:r>
    <w:r>
      <w:rPr>
        <w:rStyle w:val="a8"/>
      </w:rPr>
      <w:instrText xml:space="preserve"> PAGE </w:instrText>
    </w:r>
    <w:r w:rsidR="0053010F">
      <w:rPr>
        <w:rStyle w:val="a8"/>
      </w:rPr>
      <w:fldChar w:fldCharType="separate"/>
    </w:r>
    <w:r w:rsidR="00FE6081">
      <w:rPr>
        <w:rStyle w:val="a8"/>
        <w:noProof/>
      </w:rPr>
      <w:t>10</w:t>
    </w:r>
    <w:r w:rsidR="0053010F">
      <w:rPr>
        <w:rStyle w:val="a8"/>
      </w:rPr>
      <w:fldChar w:fldCharType="end"/>
    </w:r>
    <w:r>
      <w:rPr>
        <w:rStyle w:val="a8"/>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C8" w:rsidRDefault="004327C8">
      <w:r>
        <w:separator/>
      </w:r>
    </w:p>
  </w:footnote>
  <w:footnote w:type="continuationSeparator" w:id="0">
    <w:p w:rsidR="004327C8" w:rsidRDefault="00432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3281"/>
    <w:multiLevelType w:val="hybridMultilevel"/>
    <w:tmpl w:val="5B402BB8"/>
    <w:lvl w:ilvl="0" w:tplc="C25240C2">
      <w:start w:val="4"/>
      <w:numFmt w:val="decimal"/>
      <w:lvlText w:val="(%1)"/>
      <w:lvlJc w:val="left"/>
      <w:pPr>
        <w:tabs>
          <w:tab w:val="num" w:pos="570"/>
        </w:tabs>
        <w:ind w:left="570" w:hanging="360"/>
      </w:pPr>
      <w:rPr>
        <w:rFonts w:hint="eastAsia"/>
      </w:rPr>
    </w:lvl>
    <w:lvl w:ilvl="1" w:tplc="FFFFFFFF">
      <w:numFmt w:val="bullet"/>
      <w:lvlText w:val="・"/>
      <w:lvlJc w:val="left"/>
      <w:pPr>
        <w:ind w:left="840" w:hanging="42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2A6FEA"/>
    <w:multiLevelType w:val="multilevel"/>
    <w:tmpl w:val="FAEA99CA"/>
    <w:lvl w:ilvl="0">
      <w:start w:val="1"/>
      <w:numFmt w:val="decimalEnclosedCircle"/>
      <w:lvlText w:val="%1"/>
      <w:lvlJc w:val="left"/>
      <w:pPr>
        <w:tabs>
          <w:tab w:val="num" w:pos="1204"/>
        </w:tabs>
        <w:ind w:left="1204" w:hanging="420"/>
      </w:pPr>
      <w:rPr>
        <w:rFonts w:hint="eastAsia"/>
        <w:spacing w:val="20"/>
      </w:rPr>
    </w:lvl>
    <w:lvl w:ilvl="1">
      <w:start w:val="1"/>
      <w:numFmt w:val="decimal"/>
      <w:lvlText w:val="(%2)"/>
      <w:lvlJc w:val="left"/>
      <w:pPr>
        <w:tabs>
          <w:tab w:val="num" w:pos="1238"/>
        </w:tabs>
        <w:ind w:left="2019" w:hanging="1008"/>
      </w:pPr>
      <w:rPr>
        <w:rFonts w:hint="eastAsia"/>
      </w:rPr>
    </w:lvl>
    <w:lvl w:ilvl="2">
      <w:start w:val="1"/>
      <w:numFmt w:val="decimalEnclosedCircle"/>
      <w:lvlText w:val="%3"/>
      <w:lvlJc w:val="left"/>
      <w:pPr>
        <w:tabs>
          <w:tab w:val="num" w:pos="2864"/>
        </w:tabs>
        <w:ind w:left="2864" w:hanging="1400"/>
      </w:pPr>
      <w:rPr>
        <w:rFonts w:hint="eastAsia"/>
      </w:rPr>
    </w:lvl>
    <w:lvl w:ilvl="3">
      <w:start w:val="1"/>
      <w:numFmt w:val="lowerRoman"/>
      <w:lvlText w:val="(%4)"/>
      <w:lvlJc w:val="left"/>
      <w:pPr>
        <w:tabs>
          <w:tab w:val="num" w:pos="1521"/>
        </w:tabs>
        <w:ind w:left="3289" w:hanging="1768"/>
      </w:pPr>
      <w:rPr>
        <w:rFonts w:hint="eastAsia"/>
      </w:rPr>
    </w:lvl>
    <w:lvl w:ilvl="4">
      <w:start w:val="1"/>
      <w:numFmt w:val="none"/>
      <w:suff w:val="nothing"/>
      <w:lvlText w:val=""/>
      <w:lvlJc w:val="left"/>
      <w:pPr>
        <w:ind w:left="3714" w:hanging="425"/>
      </w:pPr>
      <w:rPr>
        <w:rFonts w:hint="eastAsia"/>
        <w:color w:val="auto"/>
      </w:rPr>
    </w:lvl>
    <w:lvl w:ilvl="5">
      <w:start w:val="1"/>
      <w:numFmt w:val="none"/>
      <w:suff w:val="nothing"/>
      <w:lvlText w:val=""/>
      <w:lvlJc w:val="left"/>
      <w:pPr>
        <w:ind w:left="4139" w:hanging="425"/>
      </w:pPr>
      <w:rPr>
        <w:rFonts w:hint="eastAsia"/>
      </w:rPr>
    </w:lvl>
    <w:lvl w:ilvl="6">
      <w:start w:val="1"/>
      <w:numFmt w:val="none"/>
      <w:suff w:val="nothing"/>
      <w:lvlText w:val=""/>
      <w:lvlJc w:val="left"/>
      <w:pPr>
        <w:ind w:left="4564" w:hanging="425"/>
      </w:pPr>
      <w:rPr>
        <w:rFonts w:hint="eastAsia"/>
      </w:rPr>
    </w:lvl>
    <w:lvl w:ilvl="7">
      <w:start w:val="1"/>
      <w:numFmt w:val="none"/>
      <w:suff w:val="nothing"/>
      <w:lvlText w:val=""/>
      <w:lvlJc w:val="left"/>
      <w:pPr>
        <w:ind w:left="4990" w:hanging="426"/>
      </w:pPr>
      <w:rPr>
        <w:rFonts w:hint="eastAsia"/>
      </w:rPr>
    </w:lvl>
    <w:lvl w:ilvl="8">
      <w:start w:val="1"/>
      <w:numFmt w:val="none"/>
      <w:suff w:val="nothing"/>
      <w:lvlText w:val=""/>
      <w:lvlJc w:val="right"/>
      <w:pPr>
        <w:ind w:left="5415" w:hanging="425"/>
      </w:pPr>
      <w:rPr>
        <w:rFonts w:hint="eastAsia"/>
      </w:rPr>
    </w:lvl>
  </w:abstractNum>
  <w:abstractNum w:abstractNumId="2">
    <w:nsid w:val="05105523"/>
    <w:multiLevelType w:val="hybridMultilevel"/>
    <w:tmpl w:val="ABBA6EF2"/>
    <w:lvl w:ilvl="0" w:tplc="DE9EE3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416"/>
        </w:tabs>
        <w:ind w:left="416" w:hanging="420"/>
      </w:pPr>
      <w:rPr>
        <w:rFonts w:ascii="Wingdings" w:hAnsi="Wingdings" w:hint="default"/>
      </w:rPr>
    </w:lvl>
    <w:lvl w:ilvl="2" w:tplc="0409000D" w:tentative="1">
      <w:start w:val="1"/>
      <w:numFmt w:val="bullet"/>
      <w:lvlText w:val=""/>
      <w:lvlJc w:val="left"/>
      <w:pPr>
        <w:tabs>
          <w:tab w:val="num" w:pos="836"/>
        </w:tabs>
        <w:ind w:left="836" w:hanging="420"/>
      </w:pPr>
      <w:rPr>
        <w:rFonts w:ascii="Wingdings" w:hAnsi="Wingdings" w:hint="default"/>
      </w:rPr>
    </w:lvl>
    <w:lvl w:ilvl="3" w:tplc="04090001" w:tentative="1">
      <w:start w:val="1"/>
      <w:numFmt w:val="bullet"/>
      <w:lvlText w:val=""/>
      <w:lvlJc w:val="left"/>
      <w:pPr>
        <w:tabs>
          <w:tab w:val="num" w:pos="1256"/>
        </w:tabs>
        <w:ind w:left="1256" w:hanging="420"/>
      </w:pPr>
      <w:rPr>
        <w:rFonts w:ascii="Wingdings" w:hAnsi="Wingdings" w:hint="default"/>
      </w:rPr>
    </w:lvl>
    <w:lvl w:ilvl="4" w:tplc="0409000B" w:tentative="1">
      <w:start w:val="1"/>
      <w:numFmt w:val="bullet"/>
      <w:lvlText w:val=""/>
      <w:lvlJc w:val="left"/>
      <w:pPr>
        <w:tabs>
          <w:tab w:val="num" w:pos="1676"/>
        </w:tabs>
        <w:ind w:left="1676" w:hanging="420"/>
      </w:pPr>
      <w:rPr>
        <w:rFonts w:ascii="Wingdings" w:hAnsi="Wingdings" w:hint="default"/>
      </w:rPr>
    </w:lvl>
    <w:lvl w:ilvl="5" w:tplc="0409000D" w:tentative="1">
      <w:start w:val="1"/>
      <w:numFmt w:val="bullet"/>
      <w:lvlText w:val=""/>
      <w:lvlJc w:val="left"/>
      <w:pPr>
        <w:tabs>
          <w:tab w:val="num" w:pos="2096"/>
        </w:tabs>
        <w:ind w:left="2096" w:hanging="420"/>
      </w:pPr>
      <w:rPr>
        <w:rFonts w:ascii="Wingdings" w:hAnsi="Wingdings" w:hint="default"/>
      </w:rPr>
    </w:lvl>
    <w:lvl w:ilvl="6" w:tplc="04090001" w:tentative="1">
      <w:start w:val="1"/>
      <w:numFmt w:val="bullet"/>
      <w:lvlText w:val=""/>
      <w:lvlJc w:val="left"/>
      <w:pPr>
        <w:tabs>
          <w:tab w:val="num" w:pos="2516"/>
        </w:tabs>
        <w:ind w:left="2516" w:hanging="420"/>
      </w:pPr>
      <w:rPr>
        <w:rFonts w:ascii="Wingdings" w:hAnsi="Wingdings" w:hint="default"/>
      </w:rPr>
    </w:lvl>
    <w:lvl w:ilvl="7" w:tplc="0409000B" w:tentative="1">
      <w:start w:val="1"/>
      <w:numFmt w:val="bullet"/>
      <w:lvlText w:val=""/>
      <w:lvlJc w:val="left"/>
      <w:pPr>
        <w:tabs>
          <w:tab w:val="num" w:pos="2936"/>
        </w:tabs>
        <w:ind w:left="2936" w:hanging="420"/>
      </w:pPr>
      <w:rPr>
        <w:rFonts w:ascii="Wingdings" w:hAnsi="Wingdings" w:hint="default"/>
      </w:rPr>
    </w:lvl>
    <w:lvl w:ilvl="8" w:tplc="0409000D" w:tentative="1">
      <w:start w:val="1"/>
      <w:numFmt w:val="bullet"/>
      <w:lvlText w:val=""/>
      <w:lvlJc w:val="left"/>
      <w:pPr>
        <w:tabs>
          <w:tab w:val="num" w:pos="3356"/>
        </w:tabs>
        <w:ind w:left="3356" w:hanging="420"/>
      </w:pPr>
      <w:rPr>
        <w:rFonts w:ascii="Wingdings" w:hAnsi="Wingdings" w:hint="default"/>
      </w:rPr>
    </w:lvl>
  </w:abstractNum>
  <w:abstractNum w:abstractNumId="3">
    <w:nsid w:val="06B75759"/>
    <w:multiLevelType w:val="hybridMultilevel"/>
    <w:tmpl w:val="FFCCF64E"/>
    <w:lvl w:ilvl="0" w:tplc="8CCCFD5E">
      <w:start w:val="1"/>
      <w:numFmt w:val="decimal"/>
      <w:lvlText w:val="(%1)"/>
      <w:lvlJc w:val="left"/>
      <w:pPr>
        <w:tabs>
          <w:tab w:val="num" w:pos="785"/>
        </w:tabs>
        <w:ind w:left="785" w:hanging="360"/>
      </w:pPr>
      <w:rPr>
        <w:rFonts w:hint="eastAsia"/>
      </w:rPr>
    </w:lvl>
    <w:lvl w:ilvl="1" w:tplc="FA2AC0A0">
      <w:start w:val="1"/>
      <w:numFmt w:val="decimal"/>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C760A9"/>
    <w:multiLevelType w:val="multilevel"/>
    <w:tmpl w:val="D7DE17EC"/>
    <w:styleLink w:val="a"/>
    <w:lvl w:ilvl="0">
      <w:start w:val="1"/>
      <w:numFmt w:val="decimal"/>
      <w:suff w:val="space"/>
      <w:lvlText w:val="%1．"/>
      <w:lvlJc w:val="left"/>
      <w:pPr>
        <w:ind w:left="0" w:firstLine="0"/>
      </w:pPr>
      <w:rPr>
        <w:rFonts w:hint="eastAsia"/>
        <w:spacing w:val="20"/>
      </w:rPr>
    </w:lvl>
    <w:lvl w:ilvl="1">
      <w:start w:val="1"/>
      <w:numFmt w:val="decimal"/>
      <w:lvlText w:val="(%2)"/>
      <w:lvlJc w:val="left"/>
      <w:pPr>
        <w:tabs>
          <w:tab w:val="num" w:pos="454"/>
        </w:tabs>
        <w:ind w:left="1235" w:hanging="1008"/>
      </w:pPr>
      <w:rPr>
        <w:rFonts w:hint="eastAsia"/>
      </w:rPr>
    </w:lvl>
    <w:lvl w:ilvl="2">
      <w:start w:val="1"/>
      <w:numFmt w:val="decimalEnclosedCircle"/>
      <w:lvlText w:val="%3"/>
      <w:lvlJc w:val="left"/>
      <w:pPr>
        <w:tabs>
          <w:tab w:val="num" w:pos="2080"/>
        </w:tabs>
        <w:ind w:left="2080" w:hanging="1400"/>
      </w:pPr>
      <w:rPr>
        <w:rFonts w:hint="eastAsia"/>
      </w:rPr>
    </w:lvl>
    <w:lvl w:ilvl="3">
      <w:start w:val="1"/>
      <w:numFmt w:val="lowerRoman"/>
      <w:lvlText w:val="(%4)"/>
      <w:lvlJc w:val="left"/>
      <w:pPr>
        <w:tabs>
          <w:tab w:val="num" w:pos="737"/>
        </w:tabs>
        <w:ind w:left="2505" w:hanging="1768"/>
      </w:pPr>
      <w:rPr>
        <w:rFonts w:hint="eastAsia"/>
      </w:rPr>
    </w:lvl>
    <w:lvl w:ilvl="4">
      <w:start w:val="1"/>
      <w:numFmt w:val="none"/>
      <w:suff w:val="nothing"/>
      <w:lvlText w:val=""/>
      <w:lvlJc w:val="left"/>
      <w:pPr>
        <w:ind w:left="2930" w:hanging="425"/>
      </w:pPr>
      <w:rPr>
        <w:rFonts w:hint="eastAsia"/>
        <w:color w:val="auto"/>
      </w:rPr>
    </w:lvl>
    <w:lvl w:ilvl="5">
      <w:start w:val="1"/>
      <w:numFmt w:val="none"/>
      <w:suff w:val="nothing"/>
      <w:lvlText w:val=""/>
      <w:lvlJc w:val="left"/>
      <w:pPr>
        <w:ind w:left="3355" w:hanging="425"/>
      </w:pPr>
      <w:rPr>
        <w:rFonts w:hint="eastAsia"/>
      </w:rPr>
    </w:lvl>
    <w:lvl w:ilvl="6">
      <w:start w:val="1"/>
      <w:numFmt w:val="none"/>
      <w:suff w:val="nothing"/>
      <w:lvlText w:val=""/>
      <w:lvlJc w:val="left"/>
      <w:pPr>
        <w:ind w:left="3780" w:hanging="425"/>
      </w:pPr>
      <w:rPr>
        <w:rFonts w:hint="eastAsia"/>
      </w:rPr>
    </w:lvl>
    <w:lvl w:ilvl="7">
      <w:start w:val="1"/>
      <w:numFmt w:val="none"/>
      <w:suff w:val="nothing"/>
      <w:lvlText w:val=""/>
      <w:lvlJc w:val="left"/>
      <w:pPr>
        <w:ind w:left="4206" w:hanging="426"/>
      </w:pPr>
      <w:rPr>
        <w:rFonts w:hint="eastAsia"/>
      </w:rPr>
    </w:lvl>
    <w:lvl w:ilvl="8">
      <w:start w:val="1"/>
      <w:numFmt w:val="none"/>
      <w:suff w:val="nothing"/>
      <w:lvlText w:val=""/>
      <w:lvlJc w:val="right"/>
      <w:pPr>
        <w:ind w:left="4631" w:hanging="425"/>
      </w:pPr>
      <w:rPr>
        <w:rFonts w:hint="eastAsia"/>
      </w:rPr>
    </w:lvl>
  </w:abstractNum>
  <w:abstractNum w:abstractNumId="5">
    <w:nsid w:val="08FE3B08"/>
    <w:multiLevelType w:val="hybridMultilevel"/>
    <w:tmpl w:val="46BAC358"/>
    <w:lvl w:ilvl="0" w:tplc="DE9EE356">
      <w:numFmt w:val="bullet"/>
      <w:lvlText w:val="・"/>
      <w:lvlJc w:val="left"/>
      <w:pPr>
        <w:tabs>
          <w:tab w:val="num" w:pos="360"/>
        </w:tabs>
        <w:ind w:left="360" w:hanging="360"/>
      </w:pPr>
      <w:rPr>
        <w:rFonts w:ascii="ＭＳ 明朝" w:eastAsia="ＭＳ 明朝" w:hAnsi="ＭＳ 明朝" w:cs="ＭＳ 明朝" w:hint="eastAsia"/>
      </w:rPr>
    </w:lvl>
    <w:lvl w:ilvl="1" w:tplc="AFCA4D5C">
      <w:numFmt w:val="bullet"/>
      <w:lvlText w:val="・"/>
      <w:lvlJc w:val="left"/>
      <w:pPr>
        <w:tabs>
          <w:tab w:val="num" w:pos="356"/>
        </w:tabs>
        <w:ind w:left="356" w:hanging="360"/>
      </w:pPr>
      <w:rPr>
        <w:rFonts w:ascii="Times New Roman" w:eastAsia="ＭＳ 明朝" w:hAnsi="Times New Roman" w:cs="Times New Roman" w:hint="default"/>
      </w:rPr>
    </w:lvl>
    <w:lvl w:ilvl="2" w:tplc="0409000D">
      <w:start w:val="1"/>
      <w:numFmt w:val="bullet"/>
      <w:lvlText w:val=""/>
      <w:lvlJc w:val="left"/>
      <w:pPr>
        <w:tabs>
          <w:tab w:val="num" w:pos="836"/>
        </w:tabs>
        <w:ind w:left="836" w:hanging="420"/>
      </w:pPr>
      <w:rPr>
        <w:rFonts w:ascii="Wingdings" w:hAnsi="Wingdings" w:hint="default"/>
      </w:rPr>
    </w:lvl>
    <w:lvl w:ilvl="3" w:tplc="04090001" w:tentative="1">
      <w:start w:val="1"/>
      <w:numFmt w:val="bullet"/>
      <w:lvlText w:val=""/>
      <w:lvlJc w:val="left"/>
      <w:pPr>
        <w:tabs>
          <w:tab w:val="num" w:pos="1256"/>
        </w:tabs>
        <w:ind w:left="1256" w:hanging="420"/>
      </w:pPr>
      <w:rPr>
        <w:rFonts w:ascii="Wingdings" w:hAnsi="Wingdings" w:hint="default"/>
      </w:rPr>
    </w:lvl>
    <w:lvl w:ilvl="4" w:tplc="0409000B" w:tentative="1">
      <w:start w:val="1"/>
      <w:numFmt w:val="bullet"/>
      <w:lvlText w:val=""/>
      <w:lvlJc w:val="left"/>
      <w:pPr>
        <w:tabs>
          <w:tab w:val="num" w:pos="1676"/>
        </w:tabs>
        <w:ind w:left="1676" w:hanging="420"/>
      </w:pPr>
      <w:rPr>
        <w:rFonts w:ascii="Wingdings" w:hAnsi="Wingdings" w:hint="default"/>
      </w:rPr>
    </w:lvl>
    <w:lvl w:ilvl="5" w:tplc="0409000D" w:tentative="1">
      <w:start w:val="1"/>
      <w:numFmt w:val="bullet"/>
      <w:lvlText w:val=""/>
      <w:lvlJc w:val="left"/>
      <w:pPr>
        <w:tabs>
          <w:tab w:val="num" w:pos="2096"/>
        </w:tabs>
        <w:ind w:left="2096" w:hanging="420"/>
      </w:pPr>
      <w:rPr>
        <w:rFonts w:ascii="Wingdings" w:hAnsi="Wingdings" w:hint="default"/>
      </w:rPr>
    </w:lvl>
    <w:lvl w:ilvl="6" w:tplc="04090001" w:tentative="1">
      <w:start w:val="1"/>
      <w:numFmt w:val="bullet"/>
      <w:lvlText w:val=""/>
      <w:lvlJc w:val="left"/>
      <w:pPr>
        <w:tabs>
          <w:tab w:val="num" w:pos="2516"/>
        </w:tabs>
        <w:ind w:left="2516" w:hanging="420"/>
      </w:pPr>
      <w:rPr>
        <w:rFonts w:ascii="Wingdings" w:hAnsi="Wingdings" w:hint="default"/>
      </w:rPr>
    </w:lvl>
    <w:lvl w:ilvl="7" w:tplc="0409000B" w:tentative="1">
      <w:start w:val="1"/>
      <w:numFmt w:val="bullet"/>
      <w:lvlText w:val=""/>
      <w:lvlJc w:val="left"/>
      <w:pPr>
        <w:tabs>
          <w:tab w:val="num" w:pos="2936"/>
        </w:tabs>
        <w:ind w:left="2936" w:hanging="420"/>
      </w:pPr>
      <w:rPr>
        <w:rFonts w:ascii="Wingdings" w:hAnsi="Wingdings" w:hint="default"/>
      </w:rPr>
    </w:lvl>
    <w:lvl w:ilvl="8" w:tplc="0409000D" w:tentative="1">
      <w:start w:val="1"/>
      <w:numFmt w:val="bullet"/>
      <w:lvlText w:val=""/>
      <w:lvlJc w:val="left"/>
      <w:pPr>
        <w:tabs>
          <w:tab w:val="num" w:pos="3356"/>
        </w:tabs>
        <w:ind w:left="3356" w:hanging="420"/>
      </w:pPr>
      <w:rPr>
        <w:rFonts w:ascii="Wingdings" w:hAnsi="Wingdings" w:hint="default"/>
      </w:rPr>
    </w:lvl>
  </w:abstractNum>
  <w:abstractNum w:abstractNumId="6">
    <w:nsid w:val="098D24CB"/>
    <w:multiLevelType w:val="multilevel"/>
    <w:tmpl w:val="F2683BAC"/>
    <w:styleLink w:val="a0"/>
    <w:lvl w:ilvl="0">
      <w:start w:val="1"/>
      <w:numFmt w:val="decimal"/>
      <w:lvlText w:val="%1）"/>
      <w:lvlJc w:val="left"/>
      <w:pPr>
        <w:tabs>
          <w:tab w:val="num" w:pos="360"/>
        </w:tabs>
        <w:ind w:left="360" w:hanging="190"/>
      </w:pPr>
      <w:rPr>
        <w:rFonts w:hint="eastAsia"/>
      </w:rPr>
    </w:lvl>
    <w:lvl w:ilvl="1">
      <w:start w:val="1"/>
      <w:numFmt w:val="bullet"/>
      <w:lvlText w:val="・"/>
      <w:lvlJc w:val="left"/>
      <w:pPr>
        <w:tabs>
          <w:tab w:val="num" w:pos="851"/>
        </w:tabs>
        <w:ind w:left="851" w:hanging="426"/>
      </w:pPr>
      <w:rPr>
        <w:rFonts w:ascii="ＭＳ 明朝" w:eastAsia="ＭＳ 明朝" w:hAnsi="ＭＳ 明朝" w:hint="eastAsia"/>
      </w:rPr>
    </w:lvl>
    <w:lvl w:ilvl="2">
      <w:start w:val="1"/>
      <w:numFmt w:val="bullet"/>
      <w:lvlText w:val="−"/>
      <w:lvlJc w:val="left"/>
      <w:pPr>
        <w:tabs>
          <w:tab w:val="num" w:pos="1276"/>
        </w:tabs>
        <w:ind w:left="1276" w:hanging="425"/>
      </w:pPr>
      <w:rPr>
        <w:rFonts w:ascii="ＭＳ Ｐゴシック" w:eastAsia="ＭＳ Ｐゴシック" w:hAnsi="ＭＳ Ｐゴシック" w:hint="eastAsia"/>
      </w:rPr>
    </w:lvl>
    <w:lvl w:ilvl="3">
      <w:start w:val="1"/>
      <w:numFmt w:val="lowerRoman"/>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color w:val="auto"/>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nsid w:val="0AEF22BC"/>
    <w:multiLevelType w:val="hybridMultilevel"/>
    <w:tmpl w:val="2CCE4580"/>
    <w:lvl w:ilvl="0" w:tplc="47585AE2">
      <w:start w:val="5"/>
      <w:numFmt w:val="decimal"/>
      <w:lvlText w:val="(%1)"/>
      <w:lvlJc w:val="left"/>
      <w:pPr>
        <w:tabs>
          <w:tab w:val="num" w:pos="570"/>
        </w:tabs>
        <w:ind w:left="570" w:hanging="360"/>
      </w:pPr>
      <w:rPr>
        <w:rFonts w:hint="eastAsia"/>
      </w:rPr>
    </w:lvl>
    <w:lvl w:ilvl="1" w:tplc="DE9EE35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09F6174"/>
    <w:multiLevelType w:val="hybridMultilevel"/>
    <w:tmpl w:val="42C61ACA"/>
    <w:lvl w:ilvl="0" w:tplc="0409000F">
      <w:start w:val="1"/>
      <w:numFmt w:val="decimal"/>
      <w:lvlText w:val="%1."/>
      <w:lvlJc w:val="left"/>
      <w:pPr>
        <w:ind w:left="704" w:hanging="420"/>
      </w:pPr>
      <w:rPr>
        <w:rFonts w:hint="eastAsia"/>
      </w:rPr>
    </w:lvl>
    <w:lvl w:ilvl="1" w:tplc="39027014">
      <w:start w:val="1"/>
      <w:numFmt w:val="bullet"/>
      <w:lvlText w:val="−"/>
      <w:lvlJc w:val="left"/>
      <w:pPr>
        <w:ind w:left="1124" w:hanging="420"/>
      </w:pPr>
      <w:rPr>
        <w:rFonts w:ascii="ＭＳ Ｐゴシック" w:eastAsia="ＭＳ Ｐゴシック" w:hAnsi="ＭＳ Ｐゴシック" w:hint="eastAsia"/>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159D5450"/>
    <w:multiLevelType w:val="hybridMultilevel"/>
    <w:tmpl w:val="A3C4305E"/>
    <w:lvl w:ilvl="0" w:tplc="5F82756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239712D4"/>
    <w:multiLevelType w:val="hybridMultilevel"/>
    <w:tmpl w:val="E3A82B0E"/>
    <w:lvl w:ilvl="0" w:tplc="359E587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424"/>
        </w:tabs>
        <w:ind w:left="424" w:hanging="420"/>
      </w:pPr>
      <w:rPr>
        <w:rFonts w:ascii="Wingdings" w:hAnsi="Wingdings" w:hint="default"/>
      </w:rPr>
    </w:lvl>
    <w:lvl w:ilvl="2" w:tplc="0409000D" w:tentative="1">
      <w:start w:val="1"/>
      <w:numFmt w:val="bullet"/>
      <w:lvlText w:val=""/>
      <w:lvlJc w:val="left"/>
      <w:pPr>
        <w:tabs>
          <w:tab w:val="num" w:pos="844"/>
        </w:tabs>
        <w:ind w:left="844" w:hanging="420"/>
      </w:pPr>
      <w:rPr>
        <w:rFonts w:ascii="Wingdings" w:hAnsi="Wingdings" w:hint="default"/>
      </w:rPr>
    </w:lvl>
    <w:lvl w:ilvl="3" w:tplc="04090001" w:tentative="1">
      <w:start w:val="1"/>
      <w:numFmt w:val="bullet"/>
      <w:lvlText w:val=""/>
      <w:lvlJc w:val="left"/>
      <w:pPr>
        <w:tabs>
          <w:tab w:val="num" w:pos="1264"/>
        </w:tabs>
        <w:ind w:left="1264" w:hanging="420"/>
      </w:pPr>
      <w:rPr>
        <w:rFonts w:ascii="Wingdings" w:hAnsi="Wingdings" w:hint="default"/>
      </w:rPr>
    </w:lvl>
    <w:lvl w:ilvl="4" w:tplc="0409000B" w:tentative="1">
      <w:start w:val="1"/>
      <w:numFmt w:val="bullet"/>
      <w:lvlText w:val=""/>
      <w:lvlJc w:val="left"/>
      <w:pPr>
        <w:tabs>
          <w:tab w:val="num" w:pos="1684"/>
        </w:tabs>
        <w:ind w:left="1684" w:hanging="420"/>
      </w:pPr>
      <w:rPr>
        <w:rFonts w:ascii="Wingdings" w:hAnsi="Wingdings" w:hint="default"/>
      </w:rPr>
    </w:lvl>
    <w:lvl w:ilvl="5" w:tplc="0409000D" w:tentative="1">
      <w:start w:val="1"/>
      <w:numFmt w:val="bullet"/>
      <w:lvlText w:val=""/>
      <w:lvlJc w:val="left"/>
      <w:pPr>
        <w:tabs>
          <w:tab w:val="num" w:pos="2104"/>
        </w:tabs>
        <w:ind w:left="2104" w:hanging="420"/>
      </w:pPr>
      <w:rPr>
        <w:rFonts w:ascii="Wingdings" w:hAnsi="Wingdings" w:hint="default"/>
      </w:rPr>
    </w:lvl>
    <w:lvl w:ilvl="6" w:tplc="04090001" w:tentative="1">
      <w:start w:val="1"/>
      <w:numFmt w:val="bullet"/>
      <w:lvlText w:val=""/>
      <w:lvlJc w:val="left"/>
      <w:pPr>
        <w:tabs>
          <w:tab w:val="num" w:pos="2524"/>
        </w:tabs>
        <w:ind w:left="2524" w:hanging="420"/>
      </w:pPr>
      <w:rPr>
        <w:rFonts w:ascii="Wingdings" w:hAnsi="Wingdings" w:hint="default"/>
      </w:rPr>
    </w:lvl>
    <w:lvl w:ilvl="7" w:tplc="0409000B" w:tentative="1">
      <w:start w:val="1"/>
      <w:numFmt w:val="bullet"/>
      <w:lvlText w:val=""/>
      <w:lvlJc w:val="left"/>
      <w:pPr>
        <w:tabs>
          <w:tab w:val="num" w:pos="2944"/>
        </w:tabs>
        <w:ind w:left="2944" w:hanging="420"/>
      </w:pPr>
      <w:rPr>
        <w:rFonts w:ascii="Wingdings" w:hAnsi="Wingdings" w:hint="default"/>
      </w:rPr>
    </w:lvl>
    <w:lvl w:ilvl="8" w:tplc="0409000D" w:tentative="1">
      <w:start w:val="1"/>
      <w:numFmt w:val="bullet"/>
      <w:lvlText w:val=""/>
      <w:lvlJc w:val="left"/>
      <w:pPr>
        <w:tabs>
          <w:tab w:val="num" w:pos="3364"/>
        </w:tabs>
        <w:ind w:left="3364" w:hanging="420"/>
      </w:pPr>
      <w:rPr>
        <w:rFonts w:ascii="Wingdings" w:hAnsi="Wingdings" w:hint="default"/>
      </w:rPr>
    </w:lvl>
  </w:abstractNum>
  <w:abstractNum w:abstractNumId="11">
    <w:nsid w:val="25794A71"/>
    <w:multiLevelType w:val="hybridMultilevel"/>
    <w:tmpl w:val="A5C275FE"/>
    <w:lvl w:ilvl="0" w:tplc="202A73F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C894D25"/>
    <w:multiLevelType w:val="hybridMultilevel"/>
    <w:tmpl w:val="00949760"/>
    <w:lvl w:ilvl="0" w:tplc="8CCCFD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271621E"/>
    <w:multiLevelType w:val="multilevel"/>
    <w:tmpl w:val="D7DE17EC"/>
    <w:numStyleLink w:val="a"/>
  </w:abstractNum>
  <w:abstractNum w:abstractNumId="14">
    <w:nsid w:val="341C551A"/>
    <w:multiLevelType w:val="hybridMultilevel"/>
    <w:tmpl w:val="0DBC4E60"/>
    <w:lvl w:ilvl="0" w:tplc="359E5874">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5">
    <w:nsid w:val="34AD0762"/>
    <w:multiLevelType w:val="multilevel"/>
    <w:tmpl w:val="C1BE35FE"/>
    <w:lvl w:ilvl="0">
      <w:numFmt w:val="bullet"/>
      <w:lvlText w:val="・"/>
      <w:lvlJc w:val="left"/>
      <w:pPr>
        <w:tabs>
          <w:tab w:val="num" w:pos="360"/>
        </w:tabs>
        <w:ind w:left="360" w:hanging="360"/>
      </w:pPr>
      <w:rPr>
        <w:rFonts w:ascii="ＭＳ 明朝" w:eastAsia="ＭＳ 明朝" w:hAnsi="ＭＳ 明朝" w:cs="ＭＳ 明朝" w:hint="eastAsia"/>
        <w:spacing w:val="20"/>
      </w:rPr>
    </w:lvl>
    <w:lvl w:ilvl="1">
      <w:start w:val="1"/>
      <w:numFmt w:val="decimal"/>
      <w:lvlText w:val="(%2)"/>
      <w:lvlJc w:val="left"/>
      <w:pPr>
        <w:tabs>
          <w:tab w:val="num" w:pos="454"/>
        </w:tabs>
        <w:ind w:left="1235" w:hanging="1008"/>
      </w:pPr>
      <w:rPr>
        <w:rFonts w:hint="eastAsia"/>
      </w:rPr>
    </w:lvl>
    <w:lvl w:ilvl="2">
      <w:start w:val="1"/>
      <w:numFmt w:val="decimalEnclosedCircle"/>
      <w:lvlText w:val="%3"/>
      <w:lvlJc w:val="left"/>
      <w:pPr>
        <w:tabs>
          <w:tab w:val="num" w:pos="2080"/>
        </w:tabs>
        <w:ind w:left="2080" w:hanging="1400"/>
      </w:pPr>
      <w:rPr>
        <w:rFonts w:hint="eastAsia"/>
      </w:rPr>
    </w:lvl>
    <w:lvl w:ilvl="3">
      <w:start w:val="1"/>
      <w:numFmt w:val="lowerRoman"/>
      <w:lvlText w:val="(%4)"/>
      <w:lvlJc w:val="left"/>
      <w:pPr>
        <w:tabs>
          <w:tab w:val="num" w:pos="737"/>
        </w:tabs>
        <w:ind w:left="2505" w:hanging="1768"/>
      </w:pPr>
      <w:rPr>
        <w:rFonts w:hint="eastAsia"/>
      </w:rPr>
    </w:lvl>
    <w:lvl w:ilvl="4">
      <w:start w:val="1"/>
      <w:numFmt w:val="none"/>
      <w:suff w:val="nothing"/>
      <w:lvlText w:val=""/>
      <w:lvlJc w:val="left"/>
      <w:pPr>
        <w:ind w:left="2930" w:hanging="425"/>
      </w:pPr>
      <w:rPr>
        <w:rFonts w:hint="eastAsia"/>
        <w:color w:val="auto"/>
      </w:rPr>
    </w:lvl>
    <w:lvl w:ilvl="5">
      <w:start w:val="1"/>
      <w:numFmt w:val="none"/>
      <w:suff w:val="nothing"/>
      <w:lvlText w:val=""/>
      <w:lvlJc w:val="left"/>
      <w:pPr>
        <w:ind w:left="3355" w:hanging="425"/>
      </w:pPr>
      <w:rPr>
        <w:rFonts w:hint="eastAsia"/>
      </w:rPr>
    </w:lvl>
    <w:lvl w:ilvl="6">
      <w:start w:val="1"/>
      <w:numFmt w:val="none"/>
      <w:suff w:val="nothing"/>
      <w:lvlText w:val=""/>
      <w:lvlJc w:val="left"/>
      <w:pPr>
        <w:ind w:left="3780" w:hanging="425"/>
      </w:pPr>
      <w:rPr>
        <w:rFonts w:hint="eastAsia"/>
      </w:rPr>
    </w:lvl>
    <w:lvl w:ilvl="7">
      <w:start w:val="1"/>
      <w:numFmt w:val="none"/>
      <w:suff w:val="nothing"/>
      <w:lvlText w:val=""/>
      <w:lvlJc w:val="left"/>
      <w:pPr>
        <w:ind w:left="4206" w:hanging="426"/>
      </w:pPr>
      <w:rPr>
        <w:rFonts w:hint="eastAsia"/>
      </w:rPr>
    </w:lvl>
    <w:lvl w:ilvl="8">
      <w:start w:val="1"/>
      <w:numFmt w:val="none"/>
      <w:suff w:val="nothing"/>
      <w:lvlText w:val=""/>
      <w:lvlJc w:val="right"/>
      <w:pPr>
        <w:ind w:left="4631" w:hanging="425"/>
      </w:pPr>
      <w:rPr>
        <w:rFonts w:hint="eastAsia"/>
      </w:rPr>
    </w:lvl>
  </w:abstractNum>
  <w:abstractNum w:abstractNumId="16">
    <w:nsid w:val="37A45B3B"/>
    <w:multiLevelType w:val="hybridMultilevel"/>
    <w:tmpl w:val="7EF4F7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460C75"/>
    <w:multiLevelType w:val="hybridMultilevel"/>
    <w:tmpl w:val="3A4621DA"/>
    <w:lvl w:ilvl="0" w:tplc="874037B8">
      <w:start w:val="3"/>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9925FC1"/>
    <w:multiLevelType w:val="hybridMultilevel"/>
    <w:tmpl w:val="0220E446"/>
    <w:lvl w:ilvl="0" w:tplc="DE9EE356">
      <w:numFmt w:val="bullet"/>
      <w:lvlText w:val="・"/>
      <w:lvlJc w:val="left"/>
      <w:pPr>
        <w:tabs>
          <w:tab w:val="num" w:pos="784"/>
        </w:tabs>
        <w:ind w:left="784"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39EB216F"/>
    <w:multiLevelType w:val="hybridMultilevel"/>
    <w:tmpl w:val="CF20B55E"/>
    <w:lvl w:ilvl="0" w:tplc="82CEA1E2">
      <w:start w:val="1"/>
      <w:numFmt w:val="decimal"/>
      <w:lvlText w:val="(%1)"/>
      <w:lvlJc w:val="left"/>
      <w:pPr>
        <w:ind w:left="704" w:hanging="420"/>
      </w:pPr>
      <w:rPr>
        <w:rFonts w:hint="eastAsia"/>
      </w:rPr>
    </w:lvl>
    <w:lvl w:ilvl="1" w:tplc="5F827568">
      <w:start w:val="1"/>
      <w:numFmt w:val="bullet"/>
      <w:lvlText w:val=""/>
      <w:lvlJc w:val="left"/>
      <w:pPr>
        <w:ind w:left="1124" w:hanging="420"/>
      </w:pPr>
      <w:rPr>
        <w:rFonts w:ascii="Wingdings" w:hAnsi="Wingding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nsid w:val="3D425CE8"/>
    <w:multiLevelType w:val="hybridMultilevel"/>
    <w:tmpl w:val="DDC08EE2"/>
    <w:lvl w:ilvl="0" w:tplc="04090001">
      <w:start w:val="1"/>
      <w:numFmt w:val="bullet"/>
      <w:lvlText w:val=""/>
      <w:lvlJc w:val="left"/>
      <w:pPr>
        <w:ind w:left="420" w:hanging="420"/>
      </w:pPr>
      <w:rPr>
        <w:rFonts w:ascii="Wingdings" w:hAnsi="Wingdings" w:hint="default"/>
      </w:rPr>
    </w:lvl>
    <w:lvl w:ilvl="1" w:tplc="AFCA4D5C">
      <w:numFmt w:val="bullet"/>
      <w:lvlText w:val="・"/>
      <w:lvlJc w:val="left"/>
      <w:pPr>
        <w:ind w:left="846" w:hanging="420"/>
      </w:pPr>
      <w:rPr>
        <w:rFonts w:ascii="Times New Roman" w:eastAsia="ＭＳ 明朝" w:hAnsi="Times New Roman" w:cs="Times New Roman" w:hint="default"/>
      </w:rPr>
    </w:lvl>
    <w:lvl w:ilvl="2" w:tplc="AFCA4D5C">
      <w:numFmt w:val="bullet"/>
      <w:lvlText w:val="・"/>
      <w:lvlJc w:val="left"/>
      <w:pPr>
        <w:ind w:left="1260" w:hanging="420"/>
      </w:pPr>
      <w:rPr>
        <w:rFonts w:ascii="Times New Roman" w:eastAsia="ＭＳ 明朝"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FD20FFA"/>
    <w:multiLevelType w:val="hybridMultilevel"/>
    <w:tmpl w:val="5CCC5D6C"/>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nsid w:val="45C42839"/>
    <w:multiLevelType w:val="hybridMultilevel"/>
    <w:tmpl w:val="BB809E30"/>
    <w:lvl w:ilvl="0" w:tplc="82CEA1E2">
      <w:start w:val="1"/>
      <w:numFmt w:val="decimal"/>
      <w:lvlText w:val="(%1)"/>
      <w:lvlJc w:val="left"/>
      <w:pPr>
        <w:ind w:left="704" w:hanging="420"/>
      </w:pPr>
      <w:rPr>
        <w:rFonts w:hint="eastAsia"/>
      </w:rPr>
    </w:lvl>
    <w:lvl w:ilvl="1" w:tplc="AFCA4D5C">
      <w:numFmt w:val="bullet"/>
      <w:lvlText w:val="・"/>
      <w:lvlJc w:val="left"/>
      <w:pPr>
        <w:ind w:left="1124" w:hanging="420"/>
      </w:pPr>
      <w:rPr>
        <w:rFonts w:ascii="Times New Roman" w:eastAsia="ＭＳ 明朝" w:hAnsi="Times New Roman" w:cs="Times New Roman" w:hint="default"/>
      </w:r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nsid w:val="49B56BE7"/>
    <w:multiLevelType w:val="hybridMultilevel"/>
    <w:tmpl w:val="42A05730"/>
    <w:lvl w:ilvl="0" w:tplc="C108C110">
      <w:start w:val="1"/>
      <w:numFmt w:val="decimal"/>
      <w:lvlText w:val="(%1)"/>
      <w:lvlJc w:val="left"/>
      <w:pPr>
        <w:ind w:left="704" w:hanging="420"/>
      </w:pPr>
      <w:rPr>
        <w:rFonts w:hint="eastAsia"/>
      </w:rPr>
    </w:lvl>
    <w:lvl w:ilvl="1" w:tplc="39027014">
      <w:start w:val="1"/>
      <w:numFmt w:val="bullet"/>
      <w:lvlText w:val="−"/>
      <w:lvlJc w:val="left"/>
      <w:pPr>
        <w:ind w:left="1124" w:hanging="420"/>
      </w:pPr>
      <w:rPr>
        <w:rFonts w:ascii="ＭＳ Ｐゴシック" w:eastAsia="ＭＳ Ｐゴシック" w:hAnsi="ＭＳ Ｐゴシック" w:hint="eastAsia"/>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nsid w:val="4CC562EA"/>
    <w:multiLevelType w:val="hybridMultilevel"/>
    <w:tmpl w:val="09FC481C"/>
    <w:lvl w:ilvl="0" w:tplc="6534EFF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E8B7902"/>
    <w:multiLevelType w:val="hybridMultilevel"/>
    <w:tmpl w:val="0DD896C8"/>
    <w:lvl w:ilvl="0" w:tplc="33C0CEDC">
      <w:numFmt w:val="bullet"/>
      <w:lvlText w:val="・"/>
      <w:lvlJc w:val="left"/>
      <w:pPr>
        <w:tabs>
          <w:tab w:val="num" w:pos="784"/>
        </w:tabs>
        <w:ind w:left="784" w:hanging="360"/>
      </w:pPr>
      <w:rPr>
        <w:rFonts w:ascii="ＭＳ 明朝" w:eastAsia="ＭＳ 明朝" w:hAnsi="ＭＳ 明朝" w:cs="ＭＳ 明朝" w:hint="eastAsia"/>
      </w:rPr>
    </w:lvl>
    <w:lvl w:ilvl="1" w:tplc="6FD4A2D4" w:tentative="1">
      <w:start w:val="1"/>
      <w:numFmt w:val="bullet"/>
      <w:lvlText w:val=""/>
      <w:lvlJc w:val="left"/>
      <w:pPr>
        <w:tabs>
          <w:tab w:val="num" w:pos="840"/>
        </w:tabs>
        <w:ind w:left="840" w:hanging="420"/>
      </w:pPr>
      <w:rPr>
        <w:rFonts w:ascii="Wingdings" w:hAnsi="Wingdings" w:hint="default"/>
      </w:rPr>
    </w:lvl>
    <w:lvl w:ilvl="2" w:tplc="1DD4C800" w:tentative="1">
      <w:start w:val="1"/>
      <w:numFmt w:val="bullet"/>
      <w:lvlText w:val=""/>
      <w:lvlJc w:val="left"/>
      <w:pPr>
        <w:tabs>
          <w:tab w:val="num" w:pos="1260"/>
        </w:tabs>
        <w:ind w:left="1260" w:hanging="420"/>
      </w:pPr>
      <w:rPr>
        <w:rFonts w:ascii="Wingdings" w:hAnsi="Wingdings" w:hint="default"/>
      </w:rPr>
    </w:lvl>
    <w:lvl w:ilvl="3" w:tplc="3DCAEA70" w:tentative="1">
      <w:start w:val="1"/>
      <w:numFmt w:val="bullet"/>
      <w:lvlText w:val=""/>
      <w:lvlJc w:val="left"/>
      <w:pPr>
        <w:tabs>
          <w:tab w:val="num" w:pos="1680"/>
        </w:tabs>
        <w:ind w:left="1680" w:hanging="420"/>
      </w:pPr>
      <w:rPr>
        <w:rFonts w:ascii="Wingdings" w:hAnsi="Wingdings" w:hint="default"/>
      </w:rPr>
    </w:lvl>
    <w:lvl w:ilvl="4" w:tplc="8AC2CFFE" w:tentative="1">
      <w:start w:val="1"/>
      <w:numFmt w:val="bullet"/>
      <w:lvlText w:val=""/>
      <w:lvlJc w:val="left"/>
      <w:pPr>
        <w:tabs>
          <w:tab w:val="num" w:pos="2100"/>
        </w:tabs>
        <w:ind w:left="2100" w:hanging="420"/>
      </w:pPr>
      <w:rPr>
        <w:rFonts w:ascii="Wingdings" w:hAnsi="Wingdings" w:hint="default"/>
      </w:rPr>
    </w:lvl>
    <w:lvl w:ilvl="5" w:tplc="FFF624F0" w:tentative="1">
      <w:start w:val="1"/>
      <w:numFmt w:val="bullet"/>
      <w:lvlText w:val=""/>
      <w:lvlJc w:val="left"/>
      <w:pPr>
        <w:tabs>
          <w:tab w:val="num" w:pos="2520"/>
        </w:tabs>
        <w:ind w:left="2520" w:hanging="420"/>
      </w:pPr>
      <w:rPr>
        <w:rFonts w:ascii="Wingdings" w:hAnsi="Wingdings" w:hint="default"/>
      </w:rPr>
    </w:lvl>
    <w:lvl w:ilvl="6" w:tplc="906AB60A" w:tentative="1">
      <w:start w:val="1"/>
      <w:numFmt w:val="bullet"/>
      <w:lvlText w:val=""/>
      <w:lvlJc w:val="left"/>
      <w:pPr>
        <w:tabs>
          <w:tab w:val="num" w:pos="2940"/>
        </w:tabs>
        <w:ind w:left="2940" w:hanging="420"/>
      </w:pPr>
      <w:rPr>
        <w:rFonts w:ascii="Wingdings" w:hAnsi="Wingdings" w:hint="default"/>
      </w:rPr>
    </w:lvl>
    <w:lvl w:ilvl="7" w:tplc="32E4D83A" w:tentative="1">
      <w:start w:val="1"/>
      <w:numFmt w:val="bullet"/>
      <w:lvlText w:val=""/>
      <w:lvlJc w:val="left"/>
      <w:pPr>
        <w:tabs>
          <w:tab w:val="num" w:pos="3360"/>
        </w:tabs>
        <w:ind w:left="3360" w:hanging="420"/>
      </w:pPr>
      <w:rPr>
        <w:rFonts w:ascii="Wingdings" w:hAnsi="Wingdings" w:hint="default"/>
      </w:rPr>
    </w:lvl>
    <w:lvl w:ilvl="8" w:tplc="BF245122" w:tentative="1">
      <w:start w:val="1"/>
      <w:numFmt w:val="bullet"/>
      <w:lvlText w:val=""/>
      <w:lvlJc w:val="left"/>
      <w:pPr>
        <w:tabs>
          <w:tab w:val="num" w:pos="3780"/>
        </w:tabs>
        <w:ind w:left="3780" w:hanging="420"/>
      </w:pPr>
      <w:rPr>
        <w:rFonts w:ascii="Wingdings" w:hAnsi="Wingdings" w:hint="default"/>
      </w:rPr>
    </w:lvl>
  </w:abstractNum>
  <w:abstractNum w:abstractNumId="26">
    <w:nsid w:val="5095394B"/>
    <w:multiLevelType w:val="hybridMultilevel"/>
    <w:tmpl w:val="6E682774"/>
    <w:lvl w:ilvl="0" w:tplc="DE9EE356">
      <w:numFmt w:val="bullet"/>
      <w:lvlText w:val="・"/>
      <w:lvlJc w:val="left"/>
      <w:pPr>
        <w:tabs>
          <w:tab w:val="num" w:pos="784"/>
        </w:tabs>
        <w:ind w:left="784"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24C6F0A"/>
    <w:multiLevelType w:val="multilevel"/>
    <w:tmpl w:val="FAEA99CA"/>
    <w:lvl w:ilvl="0">
      <w:start w:val="1"/>
      <w:numFmt w:val="decimalEnclosedCircle"/>
      <w:lvlText w:val="%1"/>
      <w:lvlJc w:val="left"/>
      <w:pPr>
        <w:tabs>
          <w:tab w:val="num" w:pos="1204"/>
        </w:tabs>
        <w:ind w:left="1204" w:hanging="420"/>
      </w:pPr>
      <w:rPr>
        <w:rFonts w:hint="eastAsia"/>
        <w:spacing w:val="20"/>
      </w:rPr>
    </w:lvl>
    <w:lvl w:ilvl="1">
      <w:start w:val="1"/>
      <w:numFmt w:val="decimal"/>
      <w:lvlText w:val="(%2)"/>
      <w:lvlJc w:val="left"/>
      <w:pPr>
        <w:tabs>
          <w:tab w:val="num" w:pos="1238"/>
        </w:tabs>
        <w:ind w:left="2019" w:hanging="1008"/>
      </w:pPr>
      <w:rPr>
        <w:rFonts w:hint="eastAsia"/>
      </w:rPr>
    </w:lvl>
    <w:lvl w:ilvl="2">
      <w:start w:val="1"/>
      <w:numFmt w:val="decimalEnclosedCircle"/>
      <w:lvlText w:val="%3"/>
      <w:lvlJc w:val="left"/>
      <w:pPr>
        <w:tabs>
          <w:tab w:val="num" w:pos="2864"/>
        </w:tabs>
        <w:ind w:left="2864" w:hanging="1400"/>
      </w:pPr>
      <w:rPr>
        <w:rFonts w:hint="eastAsia"/>
      </w:rPr>
    </w:lvl>
    <w:lvl w:ilvl="3">
      <w:start w:val="1"/>
      <w:numFmt w:val="lowerRoman"/>
      <w:lvlText w:val="(%4)"/>
      <w:lvlJc w:val="left"/>
      <w:pPr>
        <w:tabs>
          <w:tab w:val="num" w:pos="1521"/>
        </w:tabs>
        <w:ind w:left="3289" w:hanging="1768"/>
      </w:pPr>
      <w:rPr>
        <w:rFonts w:hint="eastAsia"/>
      </w:rPr>
    </w:lvl>
    <w:lvl w:ilvl="4">
      <w:start w:val="1"/>
      <w:numFmt w:val="none"/>
      <w:suff w:val="nothing"/>
      <w:lvlText w:val=""/>
      <w:lvlJc w:val="left"/>
      <w:pPr>
        <w:ind w:left="3714" w:hanging="425"/>
      </w:pPr>
      <w:rPr>
        <w:rFonts w:hint="eastAsia"/>
        <w:color w:val="auto"/>
      </w:rPr>
    </w:lvl>
    <w:lvl w:ilvl="5">
      <w:start w:val="1"/>
      <w:numFmt w:val="none"/>
      <w:suff w:val="nothing"/>
      <w:lvlText w:val=""/>
      <w:lvlJc w:val="left"/>
      <w:pPr>
        <w:ind w:left="4139" w:hanging="425"/>
      </w:pPr>
      <w:rPr>
        <w:rFonts w:hint="eastAsia"/>
      </w:rPr>
    </w:lvl>
    <w:lvl w:ilvl="6">
      <w:start w:val="1"/>
      <w:numFmt w:val="none"/>
      <w:suff w:val="nothing"/>
      <w:lvlText w:val=""/>
      <w:lvlJc w:val="left"/>
      <w:pPr>
        <w:ind w:left="4564" w:hanging="425"/>
      </w:pPr>
      <w:rPr>
        <w:rFonts w:hint="eastAsia"/>
      </w:rPr>
    </w:lvl>
    <w:lvl w:ilvl="7">
      <w:start w:val="1"/>
      <w:numFmt w:val="none"/>
      <w:suff w:val="nothing"/>
      <w:lvlText w:val=""/>
      <w:lvlJc w:val="left"/>
      <w:pPr>
        <w:ind w:left="4990" w:hanging="426"/>
      </w:pPr>
      <w:rPr>
        <w:rFonts w:hint="eastAsia"/>
      </w:rPr>
    </w:lvl>
    <w:lvl w:ilvl="8">
      <w:start w:val="1"/>
      <w:numFmt w:val="none"/>
      <w:suff w:val="nothing"/>
      <w:lvlText w:val=""/>
      <w:lvlJc w:val="right"/>
      <w:pPr>
        <w:ind w:left="5415" w:hanging="425"/>
      </w:pPr>
      <w:rPr>
        <w:rFonts w:hint="eastAsia"/>
      </w:rPr>
    </w:lvl>
  </w:abstractNum>
  <w:abstractNum w:abstractNumId="28">
    <w:nsid w:val="5552014A"/>
    <w:multiLevelType w:val="hybridMultilevel"/>
    <w:tmpl w:val="1B8872D2"/>
    <w:lvl w:ilvl="0" w:tplc="FB72D19E">
      <w:start w:val="1"/>
      <w:numFmt w:val="decimalEnclosedCircle"/>
      <w:lvlText w:val="%1"/>
      <w:lvlJc w:val="left"/>
      <w:pPr>
        <w:tabs>
          <w:tab w:val="num" w:pos="840"/>
        </w:tabs>
        <w:ind w:left="840" w:hanging="420"/>
      </w:pPr>
      <w:rPr>
        <w:rFonts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29">
    <w:nsid w:val="59D762B4"/>
    <w:multiLevelType w:val="hybridMultilevel"/>
    <w:tmpl w:val="ACEC8A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AFCA4D5C">
      <w:numFmt w:val="bullet"/>
      <w:lvlText w:val="・"/>
      <w:lvlJc w:val="left"/>
      <w:pPr>
        <w:ind w:left="1260" w:hanging="420"/>
      </w:pPr>
      <w:rPr>
        <w:rFonts w:ascii="Times New Roman" w:eastAsia="ＭＳ 明朝"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BC9716D"/>
    <w:multiLevelType w:val="hybridMultilevel"/>
    <w:tmpl w:val="72FE1CBE"/>
    <w:lvl w:ilvl="0" w:tplc="C25240C2">
      <w:start w:val="4"/>
      <w:numFmt w:val="decimal"/>
      <w:lvlText w:val="(%1)"/>
      <w:lvlJc w:val="left"/>
      <w:pPr>
        <w:tabs>
          <w:tab w:val="num" w:pos="570"/>
        </w:tabs>
        <w:ind w:left="57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2761211"/>
    <w:multiLevelType w:val="hybridMultilevel"/>
    <w:tmpl w:val="E4B8EB34"/>
    <w:lvl w:ilvl="0" w:tplc="47585AE2">
      <w:start w:val="5"/>
      <w:numFmt w:val="decimal"/>
      <w:lvlText w:val="(%1)"/>
      <w:lvlJc w:val="left"/>
      <w:pPr>
        <w:tabs>
          <w:tab w:val="num" w:pos="570"/>
        </w:tabs>
        <w:ind w:left="570" w:hanging="360"/>
      </w:pPr>
      <w:rPr>
        <w:rFonts w:hint="eastAsia"/>
      </w:rPr>
    </w:lvl>
    <w:lvl w:ilvl="1" w:tplc="47585AE2">
      <w:start w:val="5"/>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4B377AA"/>
    <w:multiLevelType w:val="hybridMultilevel"/>
    <w:tmpl w:val="321A74A2"/>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68AF4417"/>
    <w:multiLevelType w:val="multilevel"/>
    <w:tmpl w:val="46BAC358"/>
    <w:lvl w:ilvl="0">
      <w:numFmt w:val="bullet"/>
      <w:lvlText w:val="・"/>
      <w:lvlJc w:val="left"/>
      <w:pPr>
        <w:tabs>
          <w:tab w:val="num" w:pos="360"/>
        </w:tabs>
        <w:ind w:left="360" w:hanging="360"/>
      </w:pPr>
      <w:rPr>
        <w:rFonts w:ascii="ＭＳ 明朝" w:eastAsia="ＭＳ 明朝" w:hAnsi="ＭＳ 明朝" w:cs="ＭＳ 明朝" w:hint="eastAsia"/>
      </w:rPr>
    </w:lvl>
    <w:lvl w:ilvl="1">
      <w:numFmt w:val="bullet"/>
      <w:lvlText w:val="・"/>
      <w:lvlJc w:val="left"/>
      <w:pPr>
        <w:tabs>
          <w:tab w:val="num" w:pos="356"/>
        </w:tabs>
        <w:ind w:left="356" w:hanging="360"/>
      </w:pPr>
      <w:rPr>
        <w:rFonts w:ascii="Times New Roman" w:eastAsia="ＭＳ 明朝" w:hAnsi="Times New Roman" w:cs="Times New Roman" w:hint="default"/>
      </w:rPr>
    </w:lvl>
    <w:lvl w:ilvl="2">
      <w:start w:val="1"/>
      <w:numFmt w:val="bullet"/>
      <w:lvlText w:val=""/>
      <w:lvlJc w:val="left"/>
      <w:pPr>
        <w:tabs>
          <w:tab w:val="num" w:pos="836"/>
        </w:tabs>
        <w:ind w:left="836" w:hanging="420"/>
      </w:pPr>
      <w:rPr>
        <w:rFonts w:ascii="Wingdings" w:hAnsi="Wingdings" w:hint="default"/>
      </w:rPr>
    </w:lvl>
    <w:lvl w:ilvl="3">
      <w:start w:val="1"/>
      <w:numFmt w:val="bullet"/>
      <w:lvlText w:val=""/>
      <w:lvlJc w:val="left"/>
      <w:pPr>
        <w:tabs>
          <w:tab w:val="num" w:pos="1256"/>
        </w:tabs>
        <w:ind w:left="1256" w:hanging="420"/>
      </w:pPr>
      <w:rPr>
        <w:rFonts w:ascii="Wingdings" w:hAnsi="Wingdings" w:hint="default"/>
      </w:rPr>
    </w:lvl>
    <w:lvl w:ilvl="4">
      <w:start w:val="1"/>
      <w:numFmt w:val="bullet"/>
      <w:lvlText w:val=""/>
      <w:lvlJc w:val="left"/>
      <w:pPr>
        <w:tabs>
          <w:tab w:val="num" w:pos="1676"/>
        </w:tabs>
        <w:ind w:left="1676" w:hanging="420"/>
      </w:pPr>
      <w:rPr>
        <w:rFonts w:ascii="Wingdings" w:hAnsi="Wingdings" w:hint="default"/>
      </w:rPr>
    </w:lvl>
    <w:lvl w:ilvl="5">
      <w:start w:val="1"/>
      <w:numFmt w:val="bullet"/>
      <w:lvlText w:val=""/>
      <w:lvlJc w:val="left"/>
      <w:pPr>
        <w:tabs>
          <w:tab w:val="num" w:pos="2096"/>
        </w:tabs>
        <w:ind w:left="2096" w:hanging="420"/>
      </w:pPr>
      <w:rPr>
        <w:rFonts w:ascii="Wingdings" w:hAnsi="Wingdings" w:hint="default"/>
      </w:rPr>
    </w:lvl>
    <w:lvl w:ilvl="6">
      <w:start w:val="1"/>
      <w:numFmt w:val="bullet"/>
      <w:lvlText w:val=""/>
      <w:lvlJc w:val="left"/>
      <w:pPr>
        <w:tabs>
          <w:tab w:val="num" w:pos="2516"/>
        </w:tabs>
        <w:ind w:left="2516" w:hanging="420"/>
      </w:pPr>
      <w:rPr>
        <w:rFonts w:ascii="Wingdings" w:hAnsi="Wingdings" w:hint="default"/>
      </w:rPr>
    </w:lvl>
    <w:lvl w:ilvl="7">
      <w:start w:val="1"/>
      <w:numFmt w:val="bullet"/>
      <w:lvlText w:val=""/>
      <w:lvlJc w:val="left"/>
      <w:pPr>
        <w:tabs>
          <w:tab w:val="num" w:pos="2936"/>
        </w:tabs>
        <w:ind w:left="2936" w:hanging="420"/>
      </w:pPr>
      <w:rPr>
        <w:rFonts w:ascii="Wingdings" w:hAnsi="Wingdings" w:hint="default"/>
      </w:rPr>
    </w:lvl>
    <w:lvl w:ilvl="8">
      <w:start w:val="1"/>
      <w:numFmt w:val="bullet"/>
      <w:lvlText w:val=""/>
      <w:lvlJc w:val="left"/>
      <w:pPr>
        <w:tabs>
          <w:tab w:val="num" w:pos="3356"/>
        </w:tabs>
        <w:ind w:left="3356" w:hanging="420"/>
      </w:pPr>
      <w:rPr>
        <w:rFonts w:ascii="Wingdings" w:hAnsi="Wingdings" w:hint="default"/>
      </w:rPr>
    </w:lvl>
  </w:abstractNum>
  <w:abstractNum w:abstractNumId="34">
    <w:nsid w:val="6A21406E"/>
    <w:multiLevelType w:val="hybridMultilevel"/>
    <w:tmpl w:val="2D347432"/>
    <w:lvl w:ilvl="0" w:tplc="82CEA1E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nsid w:val="712B3BEE"/>
    <w:multiLevelType w:val="hybridMultilevel"/>
    <w:tmpl w:val="00949760"/>
    <w:lvl w:ilvl="0" w:tplc="8CCCFD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3DB5E46"/>
    <w:multiLevelType w:val="hybridMultilevel"/>
    <w:tmpl w:val="F7CE3BEA"/>
    <w:lvl w:ilvl="0" w:tplc="359E5874">
      <w:start w:val="1"/>
      <w:numFmt w:val="bullet"/>
      <w:lvlText w:val=""/>
      <w:lvlJc w:val="left"/>
      <w:pPr>
        <w:tabs>
          <w:tab w:val="num" w:pos="836"/>
        </w:tabs>
        <w:ind w:left="836" w:hanging="420"/>
      </w:pPr>
      <w:rPr>
        <w:rFonts w:ascii="Wingdings" w:hAnsi="Wingdings" w:hint="default"/>
      </w:rPr>
    </w:lvl>
    <w:lvl w:ilvl="1" w:tplc="AFCA4D5C">
      <w:numFmt w:val="bullet"/>
      <w:lvlText w:val="・"/>
      <w:lvlJc w:val="left"/>
      <w:pPr>
        <w:tabs>
          <w:tab w:val="num" w:pos="356"/>
        </w:tabs>
        <w:ind w:left="356" w:hanging="360"/>
      </w:pPr>
      <w:rPr>
        <w:rFonts w:ascii="Times New Roman" w:eastAsia="ＭＳ 明朝" w:hAnsi="Times New Roman" w:cs="Times New Roman" w:hint="default"/>
      </w:rPr>
    </w:lvl>
    <w:lvl w:ilvl="2" w:tplc="0409000D">
      <w:start w:val="1"/>
      <w:numFmt w:val="bullet"/>
      <w:lvlText w:val=""/>
      <w:lvlJc w:val="left"/>
      <w:pPr>
        <w:tabs>
          <w:tab w:val="num" w:pos="836"/>
        </w:tabs>
        <w:ind w:left="836" w:hanging="420"/>
      </w:pPr>
      <w:rPr>
        <w:rFonts w:ascii="Wingdings" w:hAnsi="Wingdings" w:hint="default"/>
      </w:rPr>
    </w:lvl>
    <w:lvl w:ilvl="3" w:tplc="04090001" w:tentative="1">
      <w:start w:val="1"/>
      <w:numFmt w:val="bullet"/>
      <w:lvlText w:val=""/>
      <w:lvlJc w:val="left"/>
      <w:pPr>
        <w:tabs>
          <w:tab w:val="num" w:pos="1256"/>
        </w:tabs>
        <w:ind w:left="1256" w:hanging="420"/>
      </w:pPr>
      <w:rPr>
        <w:rFonts w:ascii="Wingdings" w:hAnsi="Wingdings" w:hint="default"/>
      </w:rPr>
    </w:lvl>
    <w:lvl w:ilvl="4" w:tplc="0409000B" w:tentative="1">
      <w:start w:val="1"/>
      <w:numFmt w:val="bullet"/>
      <w:lvlText w:val=""/>
      <w:lvlJc w:val="left"/>
      <w:pPr>
        <w:tabs>
          <w:tab w:val="num" w:pos="1676"/>
        </w:tabs>
        <w:ind w:left="1676" w:hanging="420"/>
      </w:pPr>
      <w:rPr>
        <w:rFonts w:ascii="Wingdings" w:hAnsi="Wingdings" w:hint="default"/>
      </w:rPr>
    </w:lvl>
    <w:lvl w:ilvl="5" w:tplc="0409000D" w:tentative="1">
      <w:start w:val="1"/>
      <w:numFmt w:val="bullet"/>
      <w:lvlText w:val=""/>
      <w:lvlJc w:val="left"/>
      <w:pPr>
        <w:tabs>
          <w:tab w:val="num" w:pos="2096"/>
        </w:tabs>
        <w:ind w:left="2096" w:hanging="420"/>
      </w:pPr>
      <w:rPr>
        <w:rFonts w:ascii="Wingdings" w:hAnsi="Wingdings" w:hint="default"/>
      </w:rPr>
    </w:lvl>
    <w:lvl w:ilvl="6" w:tplc="04090001" w:tentative="1">
      <w:start w:val="1"/>
      <w:numFmt w:val="bullet"/>
      <w:lvlText w:val=""/>
      <w:lvlJc w:val="left"/>
      <w:pPr>
        <w:tabs>
          <w:tab w:val="num" w:pos="2516"/>
        </w:tabs>
        <w:ind w:left="2516" w:hanging="420"/>
      </w:pPr>
      <w:rPr>
        <w:rFonts w:ascii="Wingdings" w:hAnsi="Wingdings" w:hint="default"/>
      </w:rPr>
    </w:lvl>
    <w:lvl w:ilvl="7" w:tplc="0409000B" w:tentative="1">
      <w:start w:val="1"/>
      <w:numFmt w:val="bullet"/>
      <w:lvlText w:val=""/>
      <w:lvlJc w:val="left"/>
      <w:pPr>
        <w:tabs>
          <w:tab w:val="num" w:pos="2936"/>
        </w:tabs>
        <w:ind w:left="2936" w:hanging="420"/>
      </w:pPr>
      <w:rPr>
        <w:rFonts w:ascii="Wingdings" w:hAnsi="Wingdings" w:hint="default"/>
      </w:rPr>
    </w:lvl>
    <w:lvl w:ilvl="8" w:tplc="0409000D" w:tentative="1">
      <w:start w:val="1"/>
      <w:numFmt w:val="bullet"/>
      <w:lvlText w:val=""/>
      <w:lvlJc w:val="left"/>
      <w:pPr>
        <w:tabs>
          <w:tab w:val="num" w:pos="3356"/>
        </w:tabs>
        <w:ind w:left="3356" w:hanging="420"/>
      </w:pPr>
      <w:rPr>
        <w:rFonts w:ascii="Wingdings" w:hAnsi="Wingdings" w:hint="default"/>
      </w:rPr>
    </w:lvl>
  </w:abstractNum>
  <w:abstractNum w:abstractNumId="37">
    <w:nsid w:val="769E6CCD"/>
    <w:multiLevelType w:val="multilevel"/>
    <w:tmpl w:val="321A74A2"/>
    <w:lvl w:ilvl="0">
      <w:start w:val="1"/>
      <w:numFmt w:val="decimal"/>
      <w:lvlText w:val="%1."/>
      <w:lvlJc w:val="left"/>
      <w:pPr>
        <w:tabs>
          <w:tab w:val="num" w:pos="630"/>
        </w:tabs>
        <w:ind w:left="630" w:hanging="420"/>
      </w:p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8">
    <w:nsid w:val="76A74466"/>
    <w:multiLevelType w:val="singleLevel"/>
    <w:tmpl w:val="FB72D19E"/>
    <w:lvl w:ilvl="0">
      <w:start w:val="1"/>
      <w:numFmt w:val="decimalEnclosedCircle"/>
      <w:lvlText w:val="%1"/>
      <w:lvlJc w:val="left"/>
      <w:pPr>
        <w:tabs>
          <w:tab w:val="num" w:pos="420"/>
        </w:tabs>
        <w:ind w:left="420" w:hanging="420"/>
      </w:pPr>
      <w:rPr>
        <w:rFonts w:hint="eastAsia"/>
      </w:rPr>
    </w:lvl>
  </w:abstractNum>
  <w:abstractNum w:abstractNumId="39">
    <w:nsid w:val="798A64FD"/>
    <w:multiLevelType w:val="multilevel"/>
    <w:tmpl w:val="223E0E5A"/>
    <w:lvl w:ilvl="0">
      <w:numFmt w:val="bullet"/>
      <w:lvlText w:val="・"/>
      <w:lvlJc w:val="left"/>
      <w:pPr>
        <w:tabs>
          <w:tab w:val="num" w:pos="530"/>
        </w:tabs>
        <w:ind w:left="530" w:hanging="360"/>
      </w:pPr>
      <w:rPr>
        <w:rFonts w:ascii="ＭＳ 明朝" w:eastAsia="ＭＳ 明朝" w:hAnsi="ＭＳ 明朝" w:cs="ＭＳ 明朝" w:hint="eastAsia"/>
      </w:rPr>
    </w:lvl>
    <w:lvl w:ilvl="1">
      <w:start w:val="1"/>
      <w:numFmt w:val="bullet"/>
      <w:lvlText w:val="・"/>
      <w:lvlJc w:val="left"/>
      <w:pPr>
        <w:tabs>
          <w:tab w:val="num" w:pos="851"/>
        </w:tabs>
        <w:ind w:left="851" w:hanging="426"/>
      </w:pPr>
      <w:rPr>
        <w:rFonts w:ascii="ＭＳ 明朝" w:eastAsia="ＭＳ 明朝" w:hAnsi="ＭＳ 明朝" w:hint="eastAsia"/>
      </w:rPr>
    </w:lvl>
    <w:lvl w:ilvl="2">
      <w:start w:val="1"/>
      <w:numFmt w:val="bullet"/>
      <w:lvlText w:val="−"/>
      <w:lvlJc w:val="left"/>
      <w:pPr>
        <w:tabs>
          <w:tab w:val="num" w:pos="1276"/>
        </w:tabs>
        <w:ind w:left="1276" w:hanging="425"/>
      </w:pPr>
      <w:rPr>
        <w:rFonts w:ascii="ＭＳ Ｐゴシック" w:eastAsia="ＭＳ Ｐゴシック" w:hAnsi="ＭＳ Ｐゴシック" w:hint="eastAsia"/>
      </w:rPr>
    </w:lvl>
    <w:lvl w:ilvl="3">
      <w:start w:val="1"/>
      <w:numFmt w:val="lowerRoman"/>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color w:val="auto"/>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0">
    <w:nsid w:val="7CB73C06"/>
    <w:multiLevelType w:val="hybridMultilevel"/>
    <w:tmpl w:val="DF649CDE"/>
    <w:lvl w:ilvl="0" w:tplc="FB72D19E">
      <w:start w:val="1"/>
      <w:numFmt w:val="decimalEnclosedCircle"/>
      <w:lvlText w:val="%1"/>
      <w:lvlJc w:val="left"/>
      <w:pPr>
        <w:tabs>
          <w:tab w:val="num" w:pos="630"/>
        </w:tabs>
        <w:ind w:left="630" w:hanging="420"/>
      </w:pPr>
      <w:rPr>
        <w:rFonts w:hint="eastAsia"/>
      </w:rPr>
    </w:lvl>
    <w:lvl w:ilvl="1" w:tplc="DE9EE356">
      <w:numFmt w:val="bullet"/>
      <w:lvlText w:val="・"/>
      <w:lvlJc w:val="left"/>
      <w:pPr>
        <w:tabs>
          <w:tab w:val="num" w:pos="570"/>
        </w:tabs>
        <w:ind w:left="57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num w:numId="1">
    <w:abstractNumId w:val="4"/>
  </w:num>
  <w:num w:numId="2">
    <w:abstractNumId w:val="13"/>
    <w:lvlOverride w:ilvl="0">
      <w:lvl w:ilvl="0">
        <w:start w:val="1"/>
        <w:numFmt w:val="decimal"/>
        <w:suff w:val="space"/>
        <w:lvlText w:val="%1．"/>
        <w:lvlJc w:val="left"/>
        <w:pPr>
          <w:ind w:left="0" w:firstLine="0"/>
        </w:pPr>
        <w:rPr>
          <w:rFonts w:hint="eastAsia"/>
          <w:spacing w:val="20"/>
        </w:rPr>
      </w:lvl>
    </w:lvlOverride>
    <w:lvlOverride w:ilvl="1">
      <w:lvl w:ilvl="1">
        <w:start w:val="1"/>
        <w:numFmt w:val="decimal"/>
        <w:lvlText w:val="(%2)"/>
        <w:lvlJc w:val="left"/>
        <w:pPr>
          <w:tabs>
            <w:tab w:val="num" w:pos="227"/>
          </w:tabs>
          <w:ind w:left="1008" w:hanging="1008"/>
        </w:pPr>
        <w:rPr>
          <w:rFonts w:hint="eastAsia"/>
        </w:rPr>
      </w:lvl>
    </w:lvlOverride>
    <w:lvlOverride w:ilvl="2">
      <w:lvl w:ilvl="2">
        <w:start w:val="1"/>
        <w:numFmt w:val="decimalEnclosedCircle"/>
        <w:lvlText w:val="%3"/>
        <w:lvlJc w:val="left"/>
        <w:pPr>
          <w:tabs>
            <w:tab w:val="num" w:pos="2080"/>
          </w:tabs>
          <w:ind w:left="2080" w:hanging="1400"/>
        </w:pPr>
        <w:rPr>
          <w:rFonts w:hint="eastAsia"/>
        </w:rPr>
      </w:lvl>
    </w:lvlOverride>
    <w:lvlOverride w:ilvl="3">
      <w:lvl w:ilvl="3">
        <w:start w:val="1"/>
        <w:numFmt w:val="lowerRoman"/>
        <w:lvlText w:val="(%4)"/>
        <w:lvlJc w:val="left"/>
        <w:pPr>
          <w:tabs>
            <w:tab w:val="num" w:pos="737"/>
          </w:tabs>
          <w:ind w:left="2505" w:hanging="1768"/>
        </w:pPr>
        <w:rPr>
          <w:rFonts w:hint="eastAsia"/>
        </w:rPr>
      </w:lvl>
    </w:lvlOverride>
    <w:lvlOverride w:ilvl="4">
      <w:lvl w:ilvl="4">
        <w:start w:val="1"/>
        <w:numFmt w:val="none"/>
        <w:suff w:val="nothing"/>
        <w:lvlText w:val=""/>
        <w:lvlJc w:val="left"/>
        <w:pPr>
          <w:ind w:left="2930" w:hanging="425"/>
        </w:pPr>
        <w:rPr>
          <w:rFonts w:hint="eastAsia"/>
          <w:color w:val="auto"/>
        </w:rPr>
      </w:lvl>
    </w:lvlOverride>
    <w:lvlOverride w:ilvl="5">
      <w:lvl w:ilvl="5">
        <w:start w:val="1"/>
        <w:numFmt w:val="none"/>
        <w:suff w:val="nothing"/>
        <w:lvlText w:val=""/>
        <w:lvlJc w:val="left"/>
        <w:pPr>
          <w:ind w:left="3355" w:hanging="425"/>
        </w:pPr>
        <w:rPr>
          <w:rFonts w:hint="eastAsia"/>
        </w:rPr>
      </w:lvl>
    </w:lvlOverride>
    <w:lvlOverride w:ilvl="6">
      <w:lvl w:ilvl="6">
        <w:start w:val="1"/>
        <w:numFmt w:val="none"/>
        <w:suff w:val="nothing"/>
        <w:lvlText w:val=""/>
        <w:lvlJc w:val="left"/>
        <w:pPr>
          <w:ind w:left="3780" w:hanging="425"/>
        </w:pPr>
        <w:rPr>
          <w:rFonts w:hint="eastAsia"/>
        </w:rPr>
      </w:lvl>
    </w:lvlOverride>
    <w:lvlOverride w:ilvl="7">
      <w:lvl w:ilvl="7">
        <w:start w:val="1"/>
        <w:numFmt w:val="none"/>
        <w:suff w:val="nothing"/>
        <w:lvlText w:val=""/>
        <w:lvlJc w:val="left"/>
        <w:pPr>
          <w:ind w:left="4206" w:hanging="426"/>
        </w:pPr>
        <w:rPr>
          <w:rFonts w:hint="eastAsia"/>
        </w:rPr>
      </w:lvl>
    </w:lvlOverride>
    <w:lvlOverride w:ilvl="8">
      <w:lvl w:ilvl="8">
        <w:start w:val="1"/>
        <w:numFmt w:val="none"/>
        <w:suff w:val="nothing"/>
        <w:lvlText w:val=""/>
        <w:lvlJc w:val="right"/>
        <w:pPr>
          <w:ind w:left="4631" w:hanging="425"/>
        </w:pPr>
        <w:rPr>
          <w:rFonts w:hint="eastAsia"/>
        </w:rPr>
      </w:lvl>
    </w:lvlOverride>
  </w:num>
  <w:num w:numId="3">
    <w:abstractNumId w:val="25"/>
  </w:num>
  <w:num w:numId="4">
    <w:abstractNumId w:val="5"/>
  </w:num>
  <w:num w:numId="5">
    <w:abstractNumId w:val="38"/>
  </w:num>
  <w:num w:numId="6">
    <w:abstractNumId w:val="28"/>
  </w:num>
  <w:num w:numId="7">
    <w:abstractNumId w:val="6"/>
  </w:num>
  <w:num w:numId="8">
    <w:abstractNumId w:val="39"/>
  </w:num>
  <w:num w:numId="9">
    <w:abstractNumId w:val="3"/>
  </w:num>
  <w:num w:numId="10">
    <w:abstractNumId w:val="26"/>
  </w:num>
  <w:num w:numId="11">
    <w:abstractNumId w:val="27"/>
  </w:num>
  <w:num w:numId="12">
    <w:abstractNumId w:val="1"/>
  </w:num>
  <w:num w:numId="13">
    <w:abstractNumId w:val="7"/>
  </w:num>
  <w:num w:numId="14">
    <w:abstractNumId w:val="31"/>
  </w:num>
  <w:num w:numId="15">
    <w:abstractNumId w:val="2"/>
  </w:num>
  <w:num w:numId="16">
    <w:abstractNumId w:val="40"/>
  </w:num>
  <w:num w:numId="17">
    <w:abstractNumId w:val="18"/>
  </w:num>
  <w:num w:numId="18">
    <w:abstractNumId w:val="32"/>
  </w:num>
  <w:num w:numId="19">
    <w:abstractNumId w:val="37"/>
  </w:num>
  <w:num w:numId="20">
    <w:abstractNumId w:val="17"/>
  </w:num>
  <w:num w:numId="21">
    <w:abstractNumId w:val="15"/>
  </w:num>
  <w:num w:numId="22">
    <w:abstractNumId w:val="33"/>
  </w:num>
  <w:num w:numId="23">
    <w:abstractNumId w:val="36"/>
  </w:num>
  <w:num w:numId="24">
    <w:abstractNumId w:val="21"/>
  </w:num>
  <w:num w:numId="25">
    <w:abstractNumId w:val="14"/>
  </w:num>
  <w:num w:numId="26">
    <w:abstractNumId w:val="10"/>
  </w:num>
  <w:num w:numId="27">
    <w:abstractNumId w:val="30"/>
  </w:num>
  <w:num w:numId="28">
    <w:abstractNumId w:val="0"/>
  </w:num>
  <w:num w:numId="29">
    <w:abstractNumId w:val="11"/>
  </w:num>
  <w:num w:numId="30">
    <w:abstractNumId w:val="23"/>
  </w:num>
  <w:num w:numId="31">
    <w:abstractNumId w:val="34"/>
  </w:num>
  <w:num w:numId="32">
    <w:abstractNumId w:val="9"/>
  </w:num>
  <w:num w:numId="33">
    <w:abstractNumId w:val="19"/>
  </w:num>
  <w:num w:numId="34">
    <w:abstractNumId w:val="22"/>
  </w:num>
  <w:num w:numId="35">
    <w:abstractNumId w:val="16"/>
  </w:num>
  <w:num w:numId="36">
    <w:abstractNumId w:val="29"/>
  </w:num>
  <w:num w:numId="37">
    <w:abstractNumId w:val="20"/>
  </w:num>
  <w:num w:numId="38">
    <w:abstractNumId w:val="12"/>
  </w:num>
  <w:num w:numId="39">
    <w:abstractNumId w:val="35"/>
  </w:num>
  <w:num w:numId="40">
    <w:abstractNumId w:val="2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CA"/>
    <w:rsid w:val="0000385A"/>
    <w:rsid w:val="00003D6E"/>
    <w:rsid w:val="000118D8"/>
    <w:rsid w:val="00013CE9"/>
    <w:rsid w:val="000340BF"/>
    <w:rsid w:val="00034E0C"/>
    <w:rsid w:val="00041E4A"/>
    <w:rsid w:val="00047B6B"/>
    <w:rsid w:val="0006704B"/>
    <w:rsid w:val="00067278"/>
    <w:rsid w:val="000720F9"/>
    <w:rsid w:val="00073F53"/>
    <w:rsid w:val="00075EE1"/>
    <w:rsid w:val="00082AC1"/>
    <w:rsid w:val="00085ADB"/>
    <w:rsid w:val="000923BF"/>
    <w:rsid w:val="000A203E"/>
    <w:rsid w:val="000A2E61"/>
    <w:rsid w:val="000B0D0F"/>
    <w:rsid w:val="000B7586"/>
    <w:rsid w:val="000C6DAE"/>
    <w:rsid w:val="000D11A1"/>
    <w:rsid w:val="000D19A4"/>
    <w:rsid w:val="000D7BED"/>
    <w:rsid w:val="000E3436"/>
    <w:rsid w:val="000F38CF"/>
    <w:rsid w:val="000F7034"/>
    <w:rsid w:val="00100A9F"/>
    <w:rsid w:val="00113515"/>
    <w:rsid w:val="00114661"/>
    <w:rsid w:val="001254E9"/>
    <w:rsid w:val="00130A03"/>
    <w:rsid w:val="00130EAA"/>
    <w:rsid w:val="001410C7"/>
    <w:rsid w:val="00141B04"/>
    <w:rsid w:val="00141E69"/>
    <w:rsid w:val="00146D76"/>
    <w:rsid w:val="001473C9"/>
    <w:rsid w:val="001602E3"/>
    <w:rsid w:val="00162E13"/>
    <w:rsid w:val="00163BA8"/>
    <w:rsid w:val="00164603"/>
    <w:rsid w:val="00164B9B"/>
    <w:rsid w:val="00167B78"/>
    <w:rsid w:val="00172535"/>
    <w:rsid w:val="00173063"/>
    <w:rsid w:val="00181FC7"/>
    <w:rsid w:val="0019168D"/>
    <w:rsid w:val="001A199A"/>
    <w:rsid w:val="001B5BA4"/>
    <w:rsid w:val="001B61CC"/>
    <w:rsid w:val="001E438C"/>
    <w:rsid w:val="001E592D"/>
    <w:rsid w:val="001E5A6F"/>
    <w:rsid w:val="001E65F2"/>
    <w:rsid w:val="001F0832"/>
    <w:rsid w:val="002010D0"/>
    <w:rsid w:val="00202002"/>
    <w:rsid w:val="00205356"/>
    <w:rsid w:val="00206509"/>
    <w:rsid w:val="00207367"/>
    <w:rsid w:val="002232FC"/>
    <w:rsid w:val="0022511E"/>
    <w:rsid w:val="002273DE"/>
    <w:rsid w:val="00244046"/>
    <w:rsid w:val="00244109"/>
    <w:rsid w:val="00244D76"/>
    <w:rsid w:val="00254B02"/>
    <w:rsid w:val="0025705F"/>
    <w:rsid w:val="002670C7"/>
    <w:rsid w:val="00282789"/>
    <w:rsid w:val="002831A2"/>
    <w:rsid w:val="00285B32"/>
    <w:rsid w:val="00294BAC"/>
    <w:rsid w:val="002B43D8"/>
    <w:rsid w:val="002D2964"/>
    <w:rsid w:val="002D3DD5"/>
    <w:rsid w:val="002E1690"/>
    <w:rsid w:val="002E18AB"/>
    <w:rsid w:val="002E45D5"/>
    <w:rsid w:val="002F14BC"/>
    <w:rsid w:val="002F2367"/>
    <w:rsid w:val="002F24ED"/>
    <w:rsid w:val="002F4D86"/>
    <w:rsid w:val="003032D3"/>
    <w:rsid w:val="00303A0B"/>
    <w:rsid w:val="003050BA"/>
    <w:rsid w:val="003204FA"/>
    <w:rsid w:val="003271A4"/>
    <w:rsid w:val="00332018"/>
    <w:rsid w:val="003354AC"/>
    <w:rsid w:val="003501CA"/>
    <w:rsid w:val="00357B2F"/>
    <w:rsid w:val="00381537"/>
    <w:rsid w:val="003A351E"/>
    <w:rsid w:val="003B0D09"/>
    <w:rsid w:val="003B5307"/>
    <w:rsid w:val="003D15BF"/>
    <w:rsid w:val="003E4CB6"/>
    <w:rsid w:val="003E6F2E"/>
    <w:rsid w:val="003F2ED2"/>
    <w:rsid w:val="00400BB5"/>
    <w:rsid w:val="0040486E"/>
    <w:rsid w:val="00407ACB"/>
    <w:rsid w:val="0041170A"/>
    <w:rsid w:val="00412AC1"/>
    <w:rsid w:val="00425E35"/>
    <w:rsid w:val="0043015F"/>
    <w:rsid w:val="004327C8"/>
    <w:rsid w:val="004557CE"/>
    <w:rsid w:val="004616AF"/>
    <w:rsid w:val="00464E23"/>
    <w:rsid w:val="004719AE"/>
    <w:rsid w:val="00473C55"/>
    <w:rsid w:val="00473EA8"/>
    <w:rsid w:val="00484769"/>
    <w:rsid w:val="004861BC"/>
    <w:rsid w:val="00492662"/>
    <w:rsid w:val="00493D91"/>
    <w:rsid w:val="0049574D"/>
    <w:rsid w:val="004B0AAD"/>
    <w:rsid w:val="004B45A6"/>
    <w:rsid w:val="004C3715"/>
    <w:rsid w:val="004C5406"/>
    <w:rsid w:val="004D085D"/>
    <w:rsid w:val="004E00F4"/>
    <w:rsid w:val="004E1BF6"/>
    <w:rsid w:val="004E60F8"/>
    <w:rsid w:val="004F0762"/>
    <w:rsid w:val="00527F38"/>
    <w:rsid w:val="0053010F"/>
    <w:rsid w:val="005306C5"/>
    <w:rsid w:val="00553E75"/>
    <w:rsid w:val="00556D31"/>
    <w:rsid w:val="005916C6"/>
    <w:rsid w:val="00593BF9"/>
    <w:rsid w:val="00593D6D"/>
    <w:rsid w:val="00597BAD"/>
    <w:rsid w:val="005A13B7"/>
    <w:rsid w:val="005A2B23"/>
    <w:rsid w:val="005B2D6A"/>
    <w:rsid w:val="005C0C87"/>
    <w:rsid w:val="005C191D"/>
    <w:rsid w:val="005C5956"/>
    <w:rsid w:val="005E1DB1"/>
    <w:rsid w:val="005E3CDA"/>
    <w:rsid w:val="005E41B8"/>
    <w:rsid w:val="005E5B5C"/>
    <w:rsid w:val="0060406A"/>
    <w:rsid w:val="00604483"/>
    <w:rsid w:val="006127D9"/>
    <w:rsid w:val="006206DC"/>
    <w:rsid w:val="00623B6D"/>
    <w:rsid w:val="00626CB3"/>
    <w:rsid w:val="00633544"/>
    <w:rsid w:val="00641B65"/>
    <w:rsid w:val="00653B52"/>
    <w:rsid w:val="006708B6"/>
    <w:rsid w:val="00681EB0"/>
    <w:rsid w:val="00694009"/>
    <w:rsid w:val="006955D7"/>
    <w:rsid w:val="006A2156"/>
    <w:rsid w:val="006A29B5"/>
    <w:rsid w:val="006B31D4"/>
    <w:rsid w:val="006B4ECA"/>
    <w:rsid w:val="006B7F75"/>
    <w:rsid w:val="006C006E"/>
    <w:rsid w:val="006D1CD6"/>
    <w:rsid w:val="006D1D24"/>
    <w:rsid w:val="006D22B3"/>
    <w:rsid w:val="006D7B6A"/>
    <w:rsid w:val="006E618C"/>
    <w:rsid w:val="006F608F"/>
    <w:rsid w:val="0070636C"/>
    <w:rsid w:val="007113A7"/>
    <w:rsid w:val="007121E1"/>
    <w:rsid w:val="00716F90"/>
    <w:rsid w:val="00721B5A"/>
    <w:rsid w:val="00727013"/>
    <w:rsid w:val="007367B4"/>
    <w:rsid w:val="00736A23"/>
    <w:rsid w:val="00747CDE"/>
    <w:rsid w:val="00751CDE"/>
    <w:rsid w:val="00751DDA"/>
    <w:rsid w:val="007621C2"/>
    <w:rsid w:val="00763610"/>
    <w:rsid w:val="00763BBE"/>
    <w:rsid w:val="007801A3"/>
    <w:rsid w:val="007805CF"/>
    <w:rsid w:val="00781D31"/>
    <w:rsid w:val="007A1F8F"/>
    <w:rsid w:val="007A3497"/>
    <w:rsid w:val="007A68DA"/>
    <w:rsid w:val="007B006F"/>
    <w:rsid w:val="007B36D3"/>
    <w:rsid w:val="007B4040"/>
    <w:rsid w:val="007B694E"/>
    <w:rsid w:val="007E32F2"/>
    <w:rsid w:val="007E3F4D"/>
    <w:rsid w:val="00806725"/>
    <w:rsid w:val="0081335C"/>
    <w:rsid w:val="008447B4"/>
    <w:rsid w:val="00854A28"/>
    <w:rsid w:val="00860681"/>
    <w:rsid w:val="00872A04"/>
    <w:rsid w:val="00873DC6"/>
    <w:rsid w:val="008A0A00"/>
    <w:rsid w:val="008C6F0B"/>
    <w:rsid w:val="008C7427"/>
    <w:rsid w:val="008D1C23"/>
    <w:rsid w:val="008D1DD3"/>
    <w:rsid w:val="008F16D1"/>
    <w:rsid w:val="00900F6D"/>
    <w:rsid w:val="00901495"/>
    <w:rsid w:val="009060D7"/>
    <w:rsid w:val="00931AEE"/>
    <w:rsid w:val="00942250"/>
    <w:rsid w:val="00981E60"/>
    <w:rsid w:val="00996ED7"/>
    <w:rsid w:val="009A2B11"/>
    <w:rsid w:val="009B1134"/>
    <w:rsid w:val="009B3D9C"/>
    <w:rsid w:val="009B6F59"/>
    <w:rsid w:val="009B763D"/>
    <w:rsid w:val="009B767C"/>
    <w:rsid w:val="009C0F1F"/>
    <w:rsid w:val="009C4DCA"/>
    <w:rsid w:val="009E20AC"/>
    <w:rsid w:val="009E4708"/>
    <w:rsid w:val="009F1D11"/>
    <w:rsid w:val="00A02675"/>
    <w:rsid w:val="00A05AC9"/>
    <w:rsid w:val="00A11268"/>
    <w:rsid w:val="00A22A68"/>
    <w:rsid w:val="00A24CAD"/>
    <w:rsid w:val="00A27215"/>
    <w:rsid w:val="00A277B8"/>
    <w:rsid w:val="00A3750F"/>
    <w:rsid w:val="00A40750"/>
    <w:rsid w:val="00A41A45"/>
    <w:rsid w:val="00A44594"/>
    <w:rsid w:val="00A45D27"/>
    <w:rsid w:val="00A5106B"/>
    <w:rsid w:val="00A56CDA"/>
    <w:rsid w:val="00A600B5"/>
    <w:rsid w:val="00A6701C"/>
    <w:rsid w:val="00A6778F"/>
    <w:rsid w:val="00A743B2"/>
    <w:rsid w:val="00A904CB"/>
    <w:rsid w:val="00A929A8"/>
    <w:rsid w:val="00A950BB"/>
    <w:rsid w:val="00AA4531"/>
    <w:rsid w:val="00AB0BDE"/>
    <w:rsid w:val="00AB3764"/>
    <w:rsid w:val="00AE5AC6"/>
    <w:rsid w:val="00B01FC3"/>
    <w:rsid w:val="00B14289"/>
    <w:rsid w:val="00B16404"/>
    <w:rsid w:val="00B1728B"/>
    <w:rsid w:val="00B225C1"/>
    <w:rsid w:val="00B25C72"/>
    <w:rsid w:val="00B26A6D"/>
    <w:rsid w:val="00B3064C"/>
    <w:rsid w:val="00B40AD6"/>
    <w:rsid w:val="00B615E1"/>
    <w:rsid w:val="00B62C74"/>
    <w:rsid w:val="00B724BA"/>
    <w:rsid w:val="00B7554F"/>
    <w:rsid w:val="00B77702"/>
    <w:rsid w:val="00B8034C"/>
    <w:rsid w:val="00BA2981"/>
    <w:rsid w:val="00BA4E4F"/>
    <w:rsid w:val="00BB396B"/>
    <w:rsid w:val="00BC1C04"/>
    <w:rsid w:val="00BC4D8B"/>
    <w:rsid w:val="00BD0641"/>
    <w:rsid w:val="00BF3C2C"/>
    <w:rsid w:val="00C159F7"/>
    <w:rsid w:val="00C21BA8"/>
    <w:rsid w:val="00C21F8E"/>
    <w:rsid w:val="00C36E41"/>
    <w:rsid w:val="00C413E6"/>
    <w:rsid w:val="00C45127"/>
    <w:rsid w:val="00C63A1B"/>
    <w:rsid w:val="00C65A26"/>
    <w:rsid w:val="00C7760A"/>
    <w:rsid w:val="00C8417E"/>
    <w:rsid w:val="00C910EF"/>
    <w:rsid w:val="00C94C13"/>
    <w:rsid w:val="00CA4B4E"/>
    <w:rsid w:val="00CB3F67"/>
    <w:rsid w:val="00CC7574"/>
    <w:rsid w:val="00CD2C6C"/>
    <w:rsid w:val="00CE5FF7"/>
    <w:rsid w:val="00D1029D"/>
    <w:rsid w:val="00D133C5"/>
    <w:rsid w:val="00D15EEC"/>
    <w:rsid w:val="00D17152"/>
    <w:rsid w:val="00D32792"/>
    <w:rsid w:val="00D33403"/>
    <w:rsid w:val="00D3789B"/>
    <w:rsid w:val="00D43BC8"/>
    <w:rsid w:val="00D4593C"/>
    <w:rsid w:val="00D559F6"/>
    <w:rsid w:val="00D57638"/>
    <w:rsid w:val="00D620BF"/>
    <w:rsid w:val="00D62AE0"/>
    <w:rsid w:val="00D7041A"/>
    <w:rsid w:val="00D74D5A"/>
    <w:rsid w:val="00D8705F"/>
    <w:rsid w:val="00D92047"/>
    <w:rsid w:val="00D9532A"/>
    <w:rsid w:val="00D95934"/>
    <w:rsid w:val="00DA31DA"/>
    <w:rsid w:val="00DA6CDC"/>
    <w:rsid w:val="00DB110B"/>
    <w:rsid w:val="00DB26A2"/>
    <w:rsid w:val="00DD53A0"/>
    <w:rsid w:val="00DE1C70"/>
    <w:rsid w:val="00DE5DF4"/>
    <w:rsid w:val="00E01CE7"/>
    <w:rsid w:val="00E022DC"/>
    <w:rsid w:val="00E07ED1"/>
    <w:rsid w:val="00E13413"/>
    <w:rsid w:val="00E25655"/>
    <w:rsid w:val="00E279D4"/>
    <w:rsid w:val="00E37AE7"/>
    <w:rsid w:val="00E4665F"/>
    <w:rsid w:val="00E62468"/>
    <w:rsid w:val="00E745C5"/>
    <w:rsid w:val="00E763CF"/>
    <w:rsid w:val="00E80589"/>
    <w:rsid w:val="00E947BA"/>
    <w:rsid w:val="00E97D3A"/>
    <w:rsid w:val="00EA186C"/>
    <w:rsid w:val="00EA6383"/>
    <w:rsid w:val="00EB5697"/>
    <w:rsid w:val="00EC27D2"/>
    <w:rsid w:val="00EC31B5"/>
    <w:rsid w:val="00ED18D2"/>
    <w:rsid w:val="00ED3309"/>
    <w:rsid w:val="00EE406B"/>
    <w:rsid w:val="00EE7F38"/>
    <w:rsid w:val="00EF1493"/>
    <w:rsid w:val="00EF2383"/>
    <w:rsid w:val="00EF3792"/>
    <w:rsid w:val="00EF4844"/>
    <w:rsid w:val="00EF7854"/>
    <w:rsid w:val="00F031A1"/>
    <w:rsid w:val="00F04659"/>
    <w:rsid w:val="00F16F59"/>
    <w:rsid w:val="00F16FBE"/>
    <w:rsid w:val="00F3214B"/>
    <w:rsid w:val="00F34C56"/>
    <w:rsid w:val="00F35E14"/>
    <w:rsid w:val="00F4676A"/>
    <w:rsid w:val="00F510BD"/>
    <w:rsid w:val="00F518FD"/>
    <w:rsid w:val="00F534B2"/>
    <w:rsid w:val="00F60663"/>
    <w:rsid w:val="00F767E1"/>
    <w:rsid w:val="00F95B7E"/>
    <w:rsid w:val="00FB39BE"/>
    <w:rsid w:val="00FC04D9"/>
    <w:rsid w:val="00FE5E99"/>
    <w:rsid w:val="00FE6081"/>
    <w:rsid w:val="00FF0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A5BA554-6280-4CD6-BB16-8E7175A9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8034C"/>
    <w:pPr>
      <w:widowControl w:val="0"/>
      <w:jc w:val="both"/>
    </w:pPr>
    <w:rPr>
      <w:kern w:val="2"/>
      <w:sz w:val="21"/>
      <w:szCs w:val="24"/>
    </w:rPr>
  </w:style>
  <w:style w:type="paragraph" w:styleId="1">
    <w:name w:val="heading 1"/>
    <w:basedOn w:val="a1"/>
    <w:next w:val="a1"/>
    <w:qFormat/>
    <w:rsid w:val="00492662"/>
    <w:pPr>
      <w:keepNext/>
      <w:outlineLvl w:val="0"/>
    </w:pPr>
    <w:rPr>
      <w:rFonts w:ascii="Arial" w:eastAsia="ＭＳ ゴシック" w:hAnsi="Arial"/>
      <w:sz w:val="24"/>
    </w:rPr>
  </w:style>
  <w:style w:type="paragraph" w:styleId="2">
    <w:name w:val="heading 2"/>
    <w:basedOn w:val="a1"/>
    <w:next w:val="a1"/>
    <w:qFormat/>
    <w:rsid w:val="00492662"/>
    <w:pPr>
      <w:keepNext/>
      <w:outlineLvl w:val="1"/>
    </w:pPr>
    <w:rPr>
      <w:rFonts w:ascii="Arial" w:eastAsia="ＭＳ ゴシック" w:hAnsi="Arial"/>
    </w:rPr>
  </w:style>
  <w:style w:type="paragraph" w:styleId="3">
    <w:name w:val="heading 3"/>
    <w:basedOn w:val="a1"/>
    <w:next w:val="a1"/>
    <w:qFormat/>
    <w:rsid w:val="00492662"/>
    <w:pPr>
      <w:keepNext/>
      <w:ind w:leftChars="400" w:left="400"/>
      <w:outlineLvl w:val="2"/>
    </w:pPr>
    <w:rPr>
      <w:rFonts w:ascii="Arial" w:eastAsia="ＭＳ ゴシック" w:hAnsi="Arial"/>
    </w:rPr>
  </w:style>
  <w:style w:type="paragraph" w:styleId="4">
    <w:name w:val="heading 4"/>
    <w:basedOn w:val="a1"/>
    <w:next w:val="a1"/>
    <w:qFormat/>
    <w:rsid w:val="00492662"/>
    <w:pPr>
      <w:keepNext/>
      <w:ind w:leftChars="400" w:left="400"/>
      <w:outlineLvl w:val="3"/>
    </w:pPr>
    <w:rPr>
      <w:b/>
      <w:bCs/>
    </w:rPr>
  </w:style>
  <w:style w:type="paragraph" w:styleId="5">
    <w:name w:val="heading 5"/>
    <w:basedOn w:val="a1"/>
    <w:next w:val="a1"/>
    <w:qFormat/>
    <w:rsid w:val="00492662"/>
    <w:pPr>
      <w:keepNext/>
      <w:ind w:leftChars="800" w:left="800"/>
      <w:outlineLvl w:val="4"/>
    </w:pPr>
    <w:rPr>
      <w:rFonts w:ascii="Arial" w:eastAsia="ＭＳ ゴシック" w:hAnsi="Arial"/>
    </w:rPr>
  </w:style>
  <w:style w:type="paragraph" w:styleId="6">
    <w:name w:val="heading 6"/>
    <w:basedOn w:val="a1"/>
    <w:next w:val="a1"/>
    <w:qFormat/>
    <w:rsid w:val="00492662"/>
    <w:pPr>
      <w:keepNext/>
      <w:ind w:leftChars="800" w:left="800"/>
      <w:outlineLvl w:val="5"/>
    </w:pPr>
    <w:rPr>
      <w:b/>
      <w:bCs/>
    </w:rPr>
  </w:style>
  <w:style w:type="paragraph" w:styleId="7">
    <w:name w:val="heading 7"/>
    <w:basedOn w:val="a1"/>
    <w:next w:val="a1"/>
    <w:qFormat/>
    <w:rsid w:val="00492662"/>
    <w:pPr>
      <w:keepNext/>
      <w:ind w:leftChars="800" w:left="800"/>
      <w:outlineLvl w:val="6"/>
    </w:pPr>
  </w:style>
  <w:style w:type="paragraph" w:styleId="8">
    <w:name w:val="heading 8"/>
    <w:basedOn w:val="a1"/>
    <w:next w:val="a1"/>
    <w:qFormat/>
    <w:rsid w:val="00492662"/>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
    <w:name w:val="キシモト"/>
    <w:rsid w:val="00F16F59"/>
    <w:pPr>
      <w:numPr>
        <w:numId w:val="1"/>
      </w:numPr>
    </w:pPr>
  </w:style>
  <w:style w:type="table" w:styleId="a5">
    <w:name w:val="Table Grid"/>
    <w:basedOn w:val="a3"/>
    <w:rsid w:val="000720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rsid w:val="004C3715"/>
    <w:pPr>
      <w:tabs>
        <w:tab w:val="center" w:pos="4252"/>
        <w:tab w:val="right" w:pos="8504"/>
      </w:tabs>
      <w:snapToGrid w:val="0"/>
    </w:pPr>
  </w:style>
  <w:style w:type="paragraph" w:styleId="a7">
    <w:name w:val="footer"/>
    <w:basedOn w:val="a1"/>
    <w:rsid w:val="004C3715"/>
    <w:pPr>
      <w:tabs>
        <w:tab w:val="center" w:pos="4252"/>
        <w:tab w:val="right" w:pos="8504"/>
      </w:tabs>
      <w:snapToGrid w:val="0"/>
    </w:pPr>
  </w:style>
  <w:style w:type="character" w:styleId="a8">
    <w:name w:val="page number"/>
    <w:basedOn w:val="a2"/>
    <w:rsid w:val="004C3715"/>
  </w:style>
  <w:style w:type="paragraph" w:styleId="a9">
    <w:name w:val="Balloon Text"/>
    <w:basedOn w:val="a1"/>
    <w:semiHidden/>
    <w:rsid w:val="00493D91"/>
    <w:rPr>
      <w:rFonts w:ascii="Arial" w:eastAsia="ＭＳ ゴシック" w:hAnsi="Arial"/>
      <w:sz w:val="18"/>
      <w:szCs w:val="18"/>
    </w:rPr>
  </w:style>
  <w:style w:type="numbering" w:customStyle="1" w:styleId="a0">
    <w:name w:val="かたカッコ"/>
    <w:rsid w:val="00303A0B"/>
    <w:pPr>
      <w:numPr>
        <w:numId w:val="7"/>
      </w:numPr>
    </w:pPr>
  </w:style>
  <w:style w:type="character" w:styleId="aa">
    <w:name w:val="Hyperlink"/>
    <w:basedOn w:val="a2"/>
    <w:rsid w:val="008D1C23"/>
    <w:rPr>
      <w:strike w:val="0"/>
      <w:dstrike w:val="0"/>
      <w:color w:val="000099"/>
      <w:u w:val="none"/>
      <w:effect w:val="none"/>
    </w:rPr>
  </w:style>
  <w:style w:type="paragraph" w:styleId="ab">
    <w:name w:val="List Paragraph"/>
    <w:basedOn w:val="a1"/>
    <w:uiPriority w:val="34"/>
    <w:qFormat/>
    <w:rsid w:val="00D9532A"/>
    <w:pPr>
      <w:ind w:leftChars="400" w:left="840"/>
    </w:pPr>
  </w:style>
  <w:style w:type="paragraph" w:styleId="Web">
    <w:name w:val="Normal (Web)"/>
    <w:basedOn w:val="a1"/>
    <w:uiPriority w:val="99"/>
    <w:unhideWhenUsed/>
    <w:rsid w:val="006708B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FollowedHyperlink"/>
    <w:basedOn w:val="a2"/>
    <w:rsid w:val="007A6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1796">
      <w:bodyDiv w:val="1"/>
      <w:marLeft w:val="0"/>
      <w:marRight w:val="0"/>
      <w:marTop w:val="0"/>
      <w:marBottom w:val="0"/>
      <w:divBdr>
        <w:top w:val="none" w:sz="0" w:space="0" w:color="auto"/>
        <w:left w:val="none" w:sz="0" w:space="0" w:color="auto"/>
        <w:bottom w:val="none" w:sz="0" w:space="0" w:color="auto"/>
        <w:right w:val="none" w:sz="0" w:space="0" w:color="auto"/>
      </w:divBdr>
    </w:div>
    <w:div w:id="553388785">
      <w:bodyDiv w:val="1"/>
      <w:marLeft w:val="0"/>
      <w:marRight w:val="0"/>
      <w:marTop w:val="0"/>
      <w:marBottom w:val="0"/>
      <w:divBdr>
        <w:top w:val="none" w:sz="0" w:space="0" w:color="auto"/>
        <w:left w:val="none" w:sz="0" w:space="0" w:color="auto"/>
        <w:bottom w:val="none" w:sz="0" w:space="0" w:color="auto"/>
        <w:right w:val="none" w:sz="0" w:space="0" w:color="auto"/>
      </w:divBdr>
      <w:divsChild>
        <w:div w:id="1392967921">
          <w:marLeft w:val="0"/>
          <w:marRight w:val="0"/>
          <w:marTop w:val="0"/>
          <w:marBottom w:val="0"/>
          <w:divBdr>
            <w:top w:val="none" w:sz="0" w:space="0" w:color="auto"/>
            <w:left w:val="none" w:sz="0" w:space="0" w:color="auto"/>
            <w:bottom w:val="none" w:sz="0" w:space="0" w:color="auto"/>
            <w:right w:val="none" w:sz="0" w:space="0" w:color="auto"/>
          </w:divBdr>
          <w:divsChild>
            <w:div w:id="177235100">
              <w:marLeft w:val="0"/>
              <w:marRight w:val="0"/>
              <w:marTop w:val="0"/>
              <w:marBottom w:val="0"/>
              <w:divBdr>
                <w:top w:val="none" w:sz="0" w:space="0" w:color="auto"/>
                <w:left w:val="none" w:sz="0" w:space="0" w:color="auto"/>
                <w:bottom w:val="none" w:sz="0" w:space="0" w:color="auto"/>
                <w:right w:val="none" w:sz="0" w:space="0" w:color="auto"/>
              </w:divBdr>
            </w:div>
            <w:div w:id="727725746">
              <w:marLeft w:val="0"/>
              <w:marRight w:val="0"/>
              <w:marTop w:val="0"/>
              <w:marBottom w:val="0"/>
              <w:divBdr>
                <w:top w:val="none" w:sz="0" w:space="0" w:color="auto"/>
                <w:left w:val="none" w:sz="0" w:space="0" w:color="auto"/>
                <w:bottom w:val="none" w:sz="0" w:space="0" w:color="auto"/>
                <w:right w:val="none" w:sz="0" w:space="0" w:color="auto"/>
              </w:divBdr>
            </w:div>
            <w:div w:id="1145783428">
              <w:marLeft w:val="0"/>
              <w:marRight w:val="0"/>
              <w:marTop w:val="0"/>
              <w:marBottom w:val="0"/>
              <w:divBdr>
                <w:top w:val="none" w:sz="0" w:space="0" w:color="auto"/>
                <w:left w:val="none" w:sz="0" w:space="0" w:color="auto"/>
                <w:bottom w:val="none" w:sz="0" w:space="0" w:color="auto"/>
                <w:right w:val="none" w:sz="0" w:space="0" w:color="auto"/>
              </w:divBdr>
            </w:div>
            <w:div w:id="1327245307">
              <w:marLeft w:val="0"/>
              <w:marRight w:val="0"/>
              <w:marTop w:val="0"/>
              <w:marBottom w:val="0"/>
              <w:divBdr>
                <w:top w:val="none" w:sz="0" w:space="0" w:color="auto"/>
                <w:left w:val="none" w:sz="0" w:space="0" w:color="auto"/>
                <w:bottom w:val="none" w:sz="0" w:space="0" w:color="auto"/>
                <w:right w:val="none" w:sz="0" w:space="0" w:color="auto"/>
              </w:divBdr>
            </w:div>
            <w:div w:id="1859461830">
              <w:marLeft w:val="0"/>
              <w:marRight w:val="0"/>
              <w:marTop w:val="0"/>
              <w:marBottom w:val="0"/>
              <w:divBdr>
                <w:top w:val="none" w:sz="0" w:space="0" w:color="auto"/>
                <w:left w:val="none" w:sz="0" w:space="0" w:color="auto"/>
                <w:bottom w:val="none" w:sz="0" w:space="0" w:color="auto"/>
                <w:right w:val="none" w:sz="0" w:space="0" w:color="auto"/>
              </w:divBdr>
            </w:div>
            <w:div w:id="18613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9680">
      <w:bodyDiv w:val="1"/>
      <w:marLeft w:val="0"/>
      <w:marRight w:val="0"/>
      <w:marTop w:val="0"/>
      <w:marBottom w:val="0"/>
      <w:divBdr>
        <w:top w:val="none" w:sz="0" w:space="0" w:color="auto"/>
        <w:left w:val="none" w:sz="0" w:space="0" w:color="auto"/>
        <w:bottom w:val="none" w:sz="0" w:space="0" w:color="auto"/>
        <w:right w:val="none" w:sz="0" w:space="0" w:color="auto"/>
      </w:divBdr>
    </w:div>
    <w:div w:id="638725950">
      <w:bodyDiv w:val="1"/>
      <w:marLeft w:val="0"/>
      <w:marRight w:val="0"/>
      <w:marTop w:val="0"/>
      <w:marBottom w:val="0"/>
      <w:divBdr>
        <w:top w:val="none" w:sz="0" w:space="0" w:color="auto"/>
        <w:left w:val="none" w:sz="0" w:space="0" w:color="auto"/>
        <w:bottom w:val="none" w:sz="0" w:space="0" w:color="auto"/>
        <w:right w:val="none" w:sz="0" w:space="0" w:color="auto"/>
      </w:divBdr>
      <w:divsChild>
        <w:div w:id="46227332">
          <w:marLeft w:val="0"/>
          <w:marRight w:val="0"/>
          <w:marTop w:val="0"/>
          <w:marBottom w:val="0"/>
          <w:divBdr>
            <w:top w:val="none" w:sz="0" w:space="0" w:color="auto"/>
            <w:left w:val="none" w:sz="0" w:space="0" w:color="auto"/>
            <w:bottom w:val="none" w:sz="0" w:space="0" w:color="auto"/>
            <w:right w:val="none" w:sz="0" w:space="0" w:color="auto"/>
          </w:divBdr>
        </w:div>
        <w:div w:id="66615139">
          <w:marLeft w:val="0"/>
          <w:marRight w:val="0"/>
          <w:marTop w:val="0"/>
          <w:marBottom w:val="0"/>
          <w:divBdr>
            <w:top w:val="none" w:sz="0" w:space="0" w:color="auto"/>
            <w:left w:val="none" w:sz="0" w:space="0" w:color="auto"/>
            <w:bottom w:val="none" w:sz="0" w:space="0" w:color="auto"/>
            <w:right w:val="none" w:sz="0" w:space="0" w:color="auto"/>
          </w:divBdr>
        </w:div>
        <w:div w:id="128018560">
          <w:marLeft w:val="0"/>
          <w:marRight w:val="0"/>
          <w:marTop w:val="0"/>
          <w:marBottom w:val="0"/>
          <w:divBdr>
            <w:top w:val="none" w:sz="0" w:space="0" w:color="auto"/>
            <w:left w:val="none" w:sz="0" w:space="0" w:color="auto"/>
            <w:bottom w:val="none" w:sz="0" w:space="0" w:color="auto"/>
            <w:right w:val="none" w:sz="0" w:space="0" w:color="auto"/>
          </w:divBdr>
        </w:div>
        <w:div w:id="241526280">
          <w:marLeft w:val="0"/>
          <w:marRight w:val="0"/>
          <w:marTop w:val="0"/>
          <w:marBottom w:val="0"/>
          <w:divBdr>
            <w:top w:val="none" w:sz="0" w:space="0" w:color="auto"/>
            <w:left w:val="none" w:sz="0" w:space="0" w:color="auto"/>
            <w:bottom w:val="none" w:sz="0" w:space="0" w:color="auto"/>
            <w:right w:val="none" w:sz="0" w:space="0" w:color="auto"/>
          </w:divBdr>
        </w:div>
        <w:div w:id="285702410">
          <w:marLeft w:val="0"/>
          <w:marRight w:val="0"/>
          <w:marTop w:val="0"/>
          <w:marBottom w:val="0"/>
          <w:divBdr>
            <w:top w:val="none" w:sz="0" w:space="0" w:color="auto"/>
            <w:left w:val="none" w:sz="0" w:space="0" w:color="auto"/>
            <w:bottom w:val="none" w:sz="0" w:space="0" w:color="auto"/>
            <w:right w:val="none" w:sz="0" w:space="0" w:color="auto"/>
          </w:divBdr>
        </w:div>
        <w:div w:id="424423721">
          <w:marLeft w:val="0"/>
          <w:marRight w:val="0"/>
          <w:marTop w:val="0"/>
          <w:marBottom w:val="0"/>
          <w:divBdr>
            <w:top w:val="none" w:sz="0" w:space="0" w:color="auto"/>
            <w:left w:val="none" w:sz="0" w:space="0" w:color="auto"/>
            <w:bottom w:val="none" w:sz="0" w:space="0" w:color="auto"/>
            <w:right w:val="none" w:sz="0" w:space="0" w:color="auto"/>
          </w:divBdr>
        </w:div>
        <w:div w:id="441462409">
          <w:marLeft w:val="0"/>
          <w:marRight w:val="0"/>
          <w:marTop w:val="0"/>
          <w:marBottom w:val="0"/>
          <w:divBdr>
            <w:top w:val="none" w:sz="0" w:space="0" w:color="auto"/>
            <w:left w:val="none" w:sz="0" w:space="0" w:color="auto"/>
            <w:bottom w:val="none" w:sz="0" w:space="0" w:color="auto"/>
            <w:right w:val="none" w:sz="0" w:space="0" w:color="auto"/>
          </w:divBdr>
        </w:div>
        <w:div w:id="513425741">
          <w:marLeft w:val="0"/>
          <w:marRight w:val="0"/>
          <w:marTop w:val="0"/>
          <w:marBottom w:val="0"/>
          <w:divBdr>
            <w:top w:val="none" w:sz="0" w:space="0" w:color="auto"/>
            <w:left w:val="none" w:sz="0" w:space="0" w:color="auto"/>
            <w:bottom w:val="none" w:sz="0" w:space="0" w:color="auto"/>
            <w:right w:val="none" w:sz="0" w:space="0" w:color="auto"/>
          </w:divBdr>
        </w:div>
        <w:div w:id="566843675">
          <w:marLeft w:val="0"/>
          <w:marRight w:val="0"/>
          <w:marTop w:val="0"/>
          <w:marBottom w:val="0"/>
          <w:divBdr>
            <w:top w:val="none" w:sz="0" w:space="0" w:color="auto"/>
            <w:left w:val="none" w:sz="0" w:space="0" w:color="auto"/>
            <w:bottom w:val="none" w:sz="0" w:space="0" w:color="auto"/>
            <w:right w:val="none" w:sz="0" w:space="0" w:color="auto"/>
          </w:divBdr>
        </w:div>
        <w:div w:id="588928250">
          <w:marLeft w:val="0"/>
          <w:marRight w:val="0"/>
          <w:marTop w:val="0"/>
          <w:marBottom w:val="0"/>
          <w:divBdr>
            <w:top w:val="none" w:sz="0" w:space="0" w:color="auto"/>
            <w:left w:val="none" w:sz="0" w:space="0" w:color="auto"/>
            <w:bottom w:val="none" w:sz="0" w:space="0" w:color="auto"/>
            <w:right w:val="none" w:sz="0" w:space="0" w:color="auto"/>
          </w:divBdr>
        </w:div>
        <w:div w:id="641689716">
          <w:marLeft w:val="0"/>
          <w:marRight w:val="0"/>
          <w:marTop w:val="0"/>
          <w:marBottom w:val="0"/>
          <w:divBdr>
            <w:top w:val="none" w:sz="0" w:space="0" w:color="auto"/>
            <w:left w:val="none" w:sz="0" w:space="0" w:color="auto"/>
            <w:bottom w:val="none" w:sz="0" w:space="0" w:color="auto"/>
            <w:right w:val="none" w:sz="0" w:space="0" w:color="auto"/>
          </w:divBdr>
        </w:div>
        <w:div w:id="760223247">
          <w:marLeft w:val="0"/>
          <w:marRight w:val="0"/>
          <w:marTop w:val="0"/>
          <w:marBottom w:val="0"/>
          <w:divBdr>
            <w:top w:val="none" w:sz="0" w:space="0" w:color="auto"/>
            <w:left w:val="none" w:sz="0" w:space="0" w:color="auto"/>
            <w:bottom w:val="none" w:sz="0" w:space="0" w:color="auto"/>
            <w:right w:val="none" w:sz="0" w:space="0" w:color="auto"/>
          </w:divBdr>
        </w:div>
        <w:div w:id="816998001">
          <w:marLeft w:val="0"/>
          <w:marRight w:val="0"/>
          <w:marTop w:val="0"/>
          <w:marBottom w:val="0"/>
          <w:divBdr>
            <w:top w:val="none" w:sz="0" w:space="0" w:color="auto"/>
            <w:left w:val="none" w:sz="0" w:space="0" w:color="auto"/>
            <w:bottom w:val="none" w:sz="0" w:space="0" w:color="auto"/>
            <w:right w:val="none" w:sz="0" w:space="0" w:color="auto"/>
          </w:divBdr>
        </w:div>
        <w:div w:id="840779002">
          <w:marLeft w:val="0"/>
          <w:marRight w:val="0"/>
          <w:marTop w:val="0"/>
          <w:marBottom w:val="0"/>
          <w:divBdr>
            <w:top w:val="none" w:sz="0" w:space="0" w:color="auto"/>
            <w:left w:val="none" w:sz="0" w:space="0" w:color="auto"/>
            <w:bottom w:val="none" w:sz="0" w:space="0" w:color="auto"/>
            <w:right w:val="none" w:sz="0" w:space="0" w:color="auto"/>
          </w:divBdr>
        </w:div>
        <w:div w:id="940605229">
          <w:marLeft w:val="0"/>
          <w:marRight w:val="0"/>
          <w:marTop w:val="0"/>
          <w:marBottom w:val="0"/>
          <w:divBdr>
            <w:top w:val="none" w:sz="0" w:space="0" w:color="auto"/>
            <w:left w:val="none" w:sz="0" w:space="0" w:color="auto"/>
            <w:bottom w:val="none" w:sz="0" w:space="0" w:color="auto"/>
            <w:right w:val="none" w:sz="0" w:space="0" w:color="auto"/>
          </w:divBdr>
        </w:div>
        <w:div w:id="1098450519">
          <w:marLeft w:val="0"/>
          <w:marRight w:val="0"/>
          <w:marTop w:val="0"/>
          <w:marBottom w:val="0"/>
          <w:divBdr>
            <w:top w:val="none" w:sz="0" w:space="0" w:color="auto"/>
            <w:left w:val="none" w:sz="0" w:space="0" w:color="auto"/>
            <w:bottom w:val="none" w:sz="0" w:space="0" w:color="auto"/>
            <w:right w:val="none" w:sz="0" w:space="0" w:color="auto"/>
          </w:divBdr>
        </w:div>
        <w:div w:id="1101922945">
          <w:marLeft w:val="0"/>
          <w:marRight w:val="0"/>
          <w:marTop w:val="0"/>
          <w:marBottom w:val="0"/>
          <w:divBdr>
            <w:top w:val="none" w:sz="0" w:space="0" w:color="auto"/>
            <w:left w:val="none" w:sz="0" w:space="0" w:color="auto"/>
            <w:bottom w:val="none" w:sz="0" w:space="0" w:color="auto"/>
            <w:right w:val="none" w:sz="0" w:space="0" w:color="auto"/>
          </w:divBdr>
        </w:div>
        <w:div w:id="1158226345">
          <w:marLeft w:val="0"/>
          <w:marRight w:val="0"/>
          <w:marTop w:val="0"/>
          <w:marBottom w:val="0"/>
          <w:divBdr>
            <w:top w:val="none" w:sz="0" w:space="0" w:color="auto"/>
            <w:left w:val="none" w:sz="0" w:space="0" w:color="auto"/>
            <w:bottom w:val="none" w:sz="0" w:space="0" w:color="auto"/>
            <w:right w:val="none" w:sz="0" w:space="0" w:color="auto"/>
          </w:divBdr>
        </w:div>
        <w:div w:id="1190216165">
          <w:marLeft w:val="0"/>
          <w:marRight w:val="0"/>
          <w:marTop w:val="0"/>
          <w:marBottom w:val="0"/>
          <w:divBdr>
            <w:top w:val="none" w:sz="0" w:space="0" w:color="auto"/>
            <w:left w:val="none" w:sz="0" w:space="0" w:color="auto"/>
            <w:bottom w:val="none" w:sz="0" w:space="0" w:color="auto"/>
            <w:right w:val="none" w:sz="0" w:space="0" w:color="auto"/>
          </w:divBdr>
        </w:div>
        <w:div w:id="1214193999">
          <w:marLeft w:val="0"/>
          <w:marRight w:val="0"/>
          <w:marTop w:val="0"/>
          <w:marBottom w:val="0"/>
          <w:divBdr>
            <w:top w:val="none" w:sz="0" w:space="0" w:color="auto"/>
            <w:left w:val="none" w:sz="0" w:space="0" w:color="auto"/>
            <w:bottom w:val="none" w:sz="0" w:space="0" w:color="auto"/>
            <w:right w:val="none" w:sz="0" w:space="0" w:color="auto"/>
          </w:divBdr>
        </w:div>
        <w:div w:id="1268393305">
          <w:marLeft w:val="0"/>
          <w:marRight w:val="0"/>
          <w:marTop w:val="0"/>
          <w:marBottom w:val="0"/>
          <w:divBdr>
            <w:top w:val="none" w:sz="0" w:space="0" w:color="auto"/>
            <w:left w:val="none" w:sz="0" w:space="0" w:color="auto"/>
            <w:bottom w:val="none" w:sz="0" w:space="0" w:color="auto"/>
            <w:right w:val="none" w:sz="0" w:space="0" w:color="auto"/>
          </w:divBdr>
        </w:div>
        <w:div w:id="1303460344">
          <w:marLeft w:val="0"/>
          <w:marRight w:val="0"/>
          <w:marTop w:val="0"/>
          <w:marBottom w:val="0"/>
          <w:divBdr>
            <w:top w:val="none" w:sz="0" w:space="0" w:color="auto"/>
            <w:left w:val="none" w:sz="0" w:space="0" w:color="auto"/>
            <w:bottom w:val="none" w:sz="0" w:space="0" w:color="auto"/>
            <w:right w:val="none" w:sz="0" w:space="0" w:color="auto"/>
          </w:divBdr>
        </w:div>
        <w:div w:id="1444883337">
          <w:marLeft w:val="0"/>
          <w:marRight w:val="0"/>
          <w:marTop w:val="0"/>
          <w:marBottom w:val="0"/>
          <w:divBdr>
            <w:top w:val="none" w:sz="0" w:space="0" w:color="auto"/>
            <w:left w:val="none" w:sz="0" w:space="0" w:color="auto"/>
            <w:bottom w:val="none" w:sz="0" w:space="0" w:color="auto"/>
            <w:right w:val="none" w:sz="0" w:space="0" w:color="auto"/>
          </w:divBdr>
        </w:div>
        <w:div w:id="1511986983">
          <w:marLeft w:val="0"/>
          <w:marRight w:val="0"/>
          <w:marTop w:val="0"/>
          <w:marBottom w:val="0"/>
          <w:divBdr>
            <w:top w:val="none" w:sz="0" w:space="0" w:color="auto"/>
            <w:left w:val="none" w:sz="0" w:space="0" w:color="auto"/>
            <w:bottom w:val="none" w:sz="0" w:space="0" w:color="auto"/>
            <w:right w:val="none" w:sz="0" w:space="0" w:color="auto"/>
          </w:divBdr>
        </w:div>
        <w:div w:id="1514222520">
          <w:marLeft w:val="0"/>
          <w:marRight w:val="0"/>
          <w:marTop w:val="0"/>
          <w:marBottom w:val="0"/>
          <w:divBdr>
            <w:top w:val="none" w:sz="0" w:space="0" w:color="auto"/>
            <w:left w:val="none" w:sz="0" w:space="0" w:color="auto"/>
            <w:bottom w:val="none" w:sz="0" w:space="0" w:color="auto"/>
            <w:right w:val="none" w:sz="0" w:space="0" w:color="auto"/>
          </w:divBdr>
        </w:div>
        <w:div w:id="1629122201">
          <w:marLeft w:val="0"/>
          <w:marRight w:val="0"/>
          <w:marTop w:val="0"/>
          <w:marBottom w:val="0"/>
          <w:divBdr>
            <w:top w:val="none" w:sz="0" w:space="0" w:color="auto"/>
            <w:left w:val="none" w:sz="0" w:space="0" w:color="auto"/>
            <w:bottom w:val="none" w:sz="0" w:space="0" w:color="auto"/>
            <w:right w:val="none" w:sz="0" w:space="0" w:color="auto"/>
          </w:divBdr>
        </w:div>
        <w:div w:id="1650868541">
          <w:marLeft w:val="0"/>
          <w:marRight w:val="0"/>
          <w:marTop w:val="0"/>
          <w:marBottom w:val="0"/>
          <w:divBdr>
            <w:top w:val="none" w:sz="0" w:space="0" w:color="auto"/>
            <w:left w:val="none" w:sz="0" w:space="0" w:color="auto"/>
            <w:bottom w:val="none" w:sz="0" w:space="0" w:color="auto"/>
            <w:right w:val="none" w:sz="0" w:space="0" w:color="auto"/>
          </w:divBdr>
        </w:div>
        <w:div w:id="1668826933">
          <w:marLeft w:val="0"/>
          <w:marRight w:val="0"/>
          <w:marTop w:val="0"/>
          <w:marBottom w:val="0"/>
          <w:divBdr>
            <w:top w:val="none" w:sz="0" w:space="0" w:color="auto"/>
            <w:left w:val="none" w:sz="0" w:space="0" w:color="auto"/>
            <w:bottom w:val="none" w:sz="0" w:space="0" w:color="auto"/>
            <w:right w:val="none" w:sz="0" w:space="0" w:color="auto"/>
          </w:divBdr>
        </w:div>
        <w:div w:id="1676033001">
          <w:marLeft w:val="0"/>
          <w:marRight w:val="0"/>
          <w:marTop w:val="0"/>
          <w:marBottom w:val="0"/>
          <w:divBdr>
            <w:top w:val="none" w:sz="0" w:space="0" w:color="auto"/>
            <w:left w:val="none" w:sz="0" w:space="0" w:color="auto"/>
            <w:bottom w:val="none" w:sz="0" w:space="0" w:color="auto"/>
            <w:right w:val="none" w:sz="0" w:space="0" w:color="auto"/>
          </w:divBdr>
        </w:div>
        <w:div w:id="1719431401">
          <w:marLeft w:val="0"/>
          <w:marRight w:val="0"/>
          <w:marTop w:val="0"/>
          <w:marBottom w:val="0"/>
          <w:divBdr>
            <w:top w:val="none" w:sz="0" w:space="0" w:color="auto"/>
            <w:left w:val="none" w:sz="0" w:space="0" w:color="auto"/>
            <w:bottom w:val="none" w:sz="0" w:space="0" w:color="auto"/>
            <w:right w:val="none" w:sz="0" w:space="0" w:color="auto"/>
          </w:divBdr>
        </w:div>
        <w:div w:id="1787390468">
          <w:marLeft w:val="0"/>
          <w:marRight w:val="0"/>
          <w:marTop w:val="0"/>
          <w:marBottom w:val="0"/>
          <w:divBdr>
            <w:top w:val="none" w:sz="0" w:space="0" w:color="auto"/>
            <w:left w:val="none" w:sz="0" w:space="0" w:color="auto"/>
            <w:bottom w:val="none" w:sz="0" w:space="0" w:color="auto"/>
            <w:right w:val="none" w:sz="0" w:space="0" w:color="auto"/>
          </w:divBdr>
        </w:div>
        <w:div w:id="1912694829">
          <w:marLeft w:val="0"/>
          <w:marRight w:val="0"/>
          <w:marTop w:val="0"/>
          <w:marBottom w:val="0"/>
          <w:divBdr>
            <w:top w:val="none" w:sz="0" w:space="0" w:color="auto"/>
            <w:left w:val="none" w:sz="0" w:space="0" w:color="auto"/>
            <w:bottom w:val="none" w:sz="0" w:space="0" w:color="auto"/>
            <w:right w:val="none" w:sz="0" w:space="0" w:color="auto"/>
          </w:divBdr>
        </w:div>
        <w:div w:id="1967278082">
          <w:marLeft w:val="0"/>
          <w:marRight w:val="0"/>
          <w:marTop w:val="0"/>
          <w:marBottom w:val="0"/>
          <w:divBdr>
            <w:top w:val="none" w:sz="0" w:space="0" w:color="auto"/>
            <w:left w:val="none" w:sz="0" w:space="0" w:color="auto"/>
            <w:bottom w:val="none" w:sz="0" w:space="0" w:color="auto"/>
            <w:right w:val="none" w:sz="0" w:space="0" w:color="auto"/>
          </w:divBdr>
        </w:div>
        <w:div w:id="2079743178">
          <w:marLeft w:val="0"/>
          <w:marRight w:val="0"/>
          <w:marTop w:val="0"/>
          <w:marBottom w:val="0"/>
          <w:divBdr>
            <w:top w:val="none" w:sz="0" w:space="0" w:color="auto"/>
            <w:left w:val="none" w:sz="0" w:space="0" w:color="auto"/>
            <w:bottom w:val="none" w:sz="0" w:space="0" w:color="auto"/>
            <w:right w:val="none" w:sz="0" w:space="0" w:color="auto"/>
          </w:divBdr>
        </w:div>
        <w:div w:id="2096631654">
          <w:marLeft w:val="0"/>
          <w:marRight w:val="0"/>
          <w:marTop w:val="0"/>
          <w:marBottom w:val="0"/>
          <w:divBdr>
            <w:top w:val="none" w:sz="0" w:space="0" w:color="auto"/>
            <w:left w:val="none" w:sz="0" w:space="0" w:color="auto"/>
            <w:bottom w:val="none" w:sz="0" w:space="0" w:color="auto"/>
            <w:right w:val="none" w:sz="0" w:space="0" w:color="auto"/>
          </w:divBdr>
        </w:div>
      </w:divsChild>
    </w:div>
    <w:div w:id="823358095">
      <w:bodyDiv w:val="1"/>
      <w:marLeft w:val="0"/>
      <w:marRight w:val="0"/>
      <w:marTop w:val="0"/>
      <w:marBottom w:val="0"/>
      <w:divBdr>
        <w:top w:val="none" w:sz="0" w:space="0" w:color="auto"/>
        <w:left w:val="none" w:sz="0" w:space="0" w:color="auto"/>
        <w:bottom w:val="none" w:sz="0" w:space="0" w:color="auto"/>
        <w:right w:val="none" w:sz="0" w:space="0" w:color="auto"/>
      </w:divBdr>
      <w:divsChild>
        <w:div w:id="1377579149">
          <w:marLeft w:val="0"/>
          <w:marRight w:val="0"/>
          <w:marTop w:val="0"/>
          <w:marBottom w:val="0"/>
          <w:divBdr>
            <w:top w:val="none" w:sz="0" w:space="0" w:color="auto"/>
            <w:left w:val="none" w:sz="0" w:space="0" w:color="auto"/>
            <w:bottom w:val="none" w:sz="0" w:space="0" w:color="auto"/>
            <w:right w:val="none" w:sz="0" w:space="0" w:color="auto"/>
          </w:divBdr>
        </w:div>
      </w:divsChild>
    </w:div>
    <w:div w:id="928660573">
      <w:bodyDiv w:val="1"/>
      <w:marLeft w:val="0"/>
      <w:marRight w:val="0"/>
      <w:marTop w:val="0"/>
      <w:marBottom w:val="0"/>
      <w:divBdr>
        <w:top w:val="none" w:sz="0" w:space="0" w:color="auto"/>
        <w:left w:val="none" w:sz="0" w:space="0" w:color="auto"/>
        <w:bottom w:val="none" w:sz="0" w:space="0" w:color="auto"/>
        <w:right w:val="none" w:sz="0" w:space="0" w:color="auto"/>
      </w:divBdr>
      <w:divsChild>
        <w:div w:id="1234316059">
          <w:marLeft w:val="0"/>
          <w:marRight w:val="0"/>
          <w:marTop w:val="0"/>
          <w:marBottom w:val="0"/>
          <w:divBdr>
            <w:top w:val="none" w:sz="0" w:space="0" w:color="auto"/>
            <w:left w:val="none" w:sz="0" w:space="0" w:color="auto"/>
            <w:bottom w:val="none" w:sz="0" w:space="0" w:color="auto"/>
            <w:right w:val="none" w:sz="0" w:space="0" w:color="auto"/>
          </w:divBdr>
          <w:divsChild>
            <w:div w:id="423234252">
              <w:marLeft w:val="0"/>
              <w:marRight w:val="0"/>
              <w:marTop w:val="0"/>
              <w:marBottom w:val="0"/>
              <w:divBdr>
                <w:top w:val="none" w:sz="0" w:space="0" w:color="auto"/>
                <w:left w:val="none" w:sz="0" w:space="0" w:color="auto"/>
                <w:bottom w:val="none" w:sz="0" w:space="0" w:color="auto"/>
                <w:right w:val="none" w:sz="0" w:space="0" w:color="auto"/>
              </w:divBdr>
            </w:div>
            <w:div w:id="424150877">
              <w:marLeft w:val="0"/>
              <w:marRight w:val="0"/>
              <w:marTop w:val="0"/>
              <w:marBottom w:val="0"/>
              <w:divBdr>
                <w:top w:val="none" w:sz="0" w:space="0" w:color="auto"/>
                <w:left w:val="none" w:sz="0" w:space="0" w:color="auto"/>
                <w:bottom w:val="none" w:sz="0" w:space="0" w:color="auto"/>
                <w:right w:val="none" w:sz="0" w:space="0" w:color="auto"/>
              </w:divBdr>
            </w:div>
            <w:div w:id="485904487">
              <w:marLeft w:val="0"/>
              <w:marRight w:val="0"/>
              <w:marTop w:val="0"/>
              <w:marBottom w:val="0"/>
              <w:divBdr>
                <w:top w:val="none" w:sz="0" w:space="0" w:color="auto"/>
                <w:left w:val="none" w:sz="0" w:space="0" w:color="auto"/>
                <w:bottom w:val="none" w:sz="0" w:space="0" w:color="auto"/>
                <w:right w:val="none" w:sz="0" w:space="0" w:color="auto"/>
              </w:divBdr>
            </w:div>
            <w:div w:id="1620841811">
              <w:marLeft w:val="0"/>
              <w:marRight w:val="0"/>
              <w:marTop w:val="0"/>
              <w:marBottom w:val="0"/>
              <w:divBdr>
                <w:top w:val="none" w:sz="0" w:space="0" w:color="auto"/>
                <w:left w:val="none" w:sz="0" w:space="0" w:color="auto"/>
                <w:bottom w:val="none" w:sz="0" w:space="0" w:color="auto"/>
                <w:right w:val="none" w:sz="0" w:space="0" w:color="auto"/>
              </w:divBdr>
            </w:div>
            <w:div w:id="20647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88505">
      <w:bodyDiv w:val="1"/>
      <w:marLeft w:val="0"/>
      <w:marRight w:val="0"/>
      <w:marTop w:val="0"/>
      <w:marBottom w:val="0"/>
      <w:divBdr>
        <w:top w:val="none" w:sz="0" w:space="0" w:color="auto"/>
        <w:left w:val="none" w:sz="0" w:space="0" w:color="auto"/>
        <w:bottom w:val="none" w:sz="0" w:space="0" w:color="auto"/>
        <w:right w:val="none" w:sz="0" w:space="0" w:color="auto"/>
      </w:divBdr>
      <w:divsChild>
        <w:div w:id="181868151">
          <w:marLeft w:val="0"/>
          <w:marRight w:val="0"/>
          <w:marTop w:val="0"/>
          <w:marBottom w:val="0"/>
          <w:divBdr>
            <w:top w:val="none" w:sz="0" w:space="0" w:color="auto"/>
            <w:left w:val="none" w:sz="0" w:space="0" w:color="auto"/>
            <w:bottom w:val="none" w:sz="0" w:space="0" w:color="auto"/>
            <w:right w:val="none" w:sz="0" w:space="0" w:color="auto"/>
          </w:divBdr>
        </w:div>
        <w:div w:id="243609672">
          <w:marLeft w:val="0"/>
          <w:marRight w:val="0"/>
          <w:marTop w:val="0"/>
          <w:marBottom w:val="0"/>
          <w:divBdr>
            <w:top w:val="none" w:sz="0" w:space="0" w:color="auto"/>
            <w:left w:val="none" w:sz="0" w:space="0" w:color="auto"/>
            <w:bottom w:val="none" w:sz="0" w:space="0" w:color="auto"/>
            <w:right w:val="none" w:sz="0" w:space="0" w:color="auto"/>
          </w:divBdr>
        </w:div>
        <w:div w:id="298464444">
          <w:marLeft w:val="0"/>
          <w:marRight w:val="0"/>
          <w:marTop w:val="0"/>
          <w:marBottom w:val="0"/>
          <w:divBdr>
            <w:top w:val="none" w:sz="0" w:space="0" w:color="auto"/>
            <w:left w:val="none" w:sz="0" w:space="0" w:color="auto"/>
            <w:bottom w:val="none" w:sz="0" w:space="0" w:color="auto"/>
            <w:right w:val="none" w:sz="0" w:space="0" w:color="auto"/>
          </w:divBdr>
        </w:div>
        <w:div w:id="311908413">
          <w:marLeft w:val="0"/>
          <w:marRight w:val="0"/>
          <w:marTop w:val="0"/>
          <w:marBottom w:val="0"/>
          <w:divBdr>
            <w:top w:val="none" w:sz="0" w:space="0" w:color="auto"/>
            <w:left w:val="none" w:sz="0" w:space="0" w:color="auto"/>
            <w:bottom w:val="none" w:sz="0" w:space="0" w:color="auto"/>
            <w:right w:val="none" w:sz="0" w:space="0" w:color="auto"/>
          </w:divBdr>
        </w:div>
        <w:div w:id="385568064">
          <w:marLeft w:val="0"/>
          <w:marRight w:val="0"/>
          <w:marTop w:val="0"/>
          <w:marBottom w:val="0"/>
          <w:divBdr>
            <w:top w:val="none" w:sz="0" w:space="0" w:color="auto"/>
            <w:left w:val="none" w:sz="0" w:space="0" w:color="auto"/>
            <w:bottom w:val="none" w:sz="0" w:space="0" w:color="auto"/>
            <w:right w:val="none" w:sz="0" w:space="0" w:color="auto"/>
          </w:divBdr>
        </w:div>
        <w:div w:id="631595703">
          <w:marLeft w:val="0"/>
          <w:marRight w:val="0"/>
          <w:marTop w:val="0"/>
          <w:marBottom w:val="0"/>
          <w:divBdr>
            <w:top w:val="none" w:sz="0" w:space="0" w:color="auto"/>
            <w:left w:val="none" w:sz="0" w:space="0" w:color="auto"/>
            <w:bottom w:val="none" w:sz="0" w:space="0" w:color="auto"/>
            <w:right w:val="none" w:sz="0" w:space="0" w:color="auto"/>
          </w:divBdr>
        </w:div>
        <w:div w:id="716704444">
          <w:marLeft w:val="0"/>
          <w:marRight w:val="0"/>
          <w:marTop w:val="0"/>
          <w:marBottom w:val="0"/>
          <w:divBdr>
            <w:top w:val="none" w:sz="0" w:space="0" w:color="auto"/>
            <w:left w:val="none" w:sz="0" w:space="0" w:color="auto"/>
            <w:bottom w:val="none" w:sz="0" w:space="0" w:color="auto"/>
            <w:right w:val="none" w:sz="0" w:space="0" w:color="auto"/>
          </w:divBdr>
        </w:div>
        <w:div w:id="743529602">
          <w:marLeft w:val="0"/>
          <w:marRight w:val="0"/>
          <w:marTop w:val="0"/>
          <w:marBottom w:val="0"/>
          <w:divBdr>
            <w:top w:val="none" w:sz="0" w:space="0" w:color="auto"/>
            <w:left w:val="none" w:sz="0" w:space="0" w:color="auto"/>
            <w:bottom w:val="none" w:sz="0" w:space="0" w:color="auto"/>
            <w:right w:val="none" w:sz="0" w:space="0" w:color="auto"/>
          </w:divBdr>
        </w:div>
        <w:div w:id="768887292">
          <w:marLeft w:val="0"/>
          <w:marRight w:val="0"/>
          <w:marTop w:val="0"/>
          <w:marBottom w:val="0"/>
          <w:divBdr>
            <w:top w:val="none" w:sz="0" w:space="0" w:color="auto"/>
            <w:left w:val="none" w:sz="0" w:space="0" w:color="auto"/>
            <w:bottom w:val="none" w:sz="0" w:space="0" w:color="auto"/>
            <w:right w:val="none" w:sz="0" w:space="0" w:color="auto"/>
          </w:divBdr>
        </w:div>
        <w:div w:id="772746392">
          <w:marLeft w:val="0"/>
          <w:marRight w:val="0"/>
          <w:marTop w:val="0"/>
          <w:marBottom w:val="0"/>
          <w:divBdr>
            <w:top w:val="none" w:sz="0" w:space="0" w:color="auto"/>
            <w:left w:val="none" w:sz="0" w:space="0" w:color="auto"/>
            <w:bottom w:val="none" w:sz="0" w:space="0" w:color="auto"/>
            <w:right w:val="none" w:sz="0" w:space="0" w:color="auto"/>
          </w:divBdr>
        </w:div>
        <w:div w:id="877205612">
          <w:marLeft w:val="0"/>
          <w:marRight w:val="0"/>
          <w:marTop w:val="0"/>
          <w:marBottom w:val="0"/>
          <w:divBdr>
            <w:top w:val="none" w:sz="0" w:space="0" w:color="auto"/>
            <w:left w:val="none" w:sz="0" w:space="0" w:color="auto"/>
            <w:bottom w:val="none" w:sz="0" w:space="0" w:color="auto"/>
            <w:right w:val="none" w:sz="0" w:space="0" w:color="auto"/>
          </w:divBdr>
        </w:div>
        <w:div w:id="947465910">
          <w:marLeft w:val="0"/>
          <w:marRight w:val="0"/>
          <w:marTop w:val="0"/>
          <w:marBottom w:val="0"/>
          <w:divBdr>
            <w:top w:val="none" w:sz="0" w:space="0" w:color="auto"/>
            <w:left w:val="none" w:sz="0" w:space="0" w:color="auto"/>
            <w:bottom w:val="none" w:sz="0" w:space="0" w:color="auto"/>
            <w:right w:val="none" w:sz="0" w:space="0" w:color="auto"/>
          </w:divBdr>
        </w:div>
        <w:div w:id="990862676">
          <w:marLeft w:val="0"/>
          <w:marRight w:val="0"/>
          <w:marTop w:val="0"/>
          <w:marBottom w:val="0"/>
          <w:divBdr>
            <w:top w:val="none" w:sz="0" w:space="0" w:color="auto"/>
            <w:left w:val="none" w:sz="0" w:space="0" w:color="auto"/>
            <w:bottom w:val="none" w:sz="0" w:space="0" w:color="auto"/>
            <w:right w:val="none" w:sz="0" w:space="0" w:color="auto"/>
          </w:divBdr>
        </w:div>
        <w:div w:id="1080445454">
          <w:marLeft w:val="0"/>
          <w:marRight w:val="0"/>
          <w:marTop w:val="0"/>
          <w:marBottom w:val="0"/>
          <w:divBdr>
            <w:top w:val="none" w:sz="0" w:space="0" w:color="auto"/>
            <w:left w:val="none" w:sz="0" w:space="0" w:color="auto"/>
            <w:bottom w:val="none" w:sz="0" w:space="0" w:color="auto"/>
            <w:right w:val="none" w:sz="0" w:space="0" w:color="auto"/>
          </w:divBdr>
        </w:div>
        <w:div w:id="1142502473">
          <w:marLeft w:val="0"/>
          <w:marRight w:val="0"/>
          <w:marTop w:val="0"/>
          <w:marBottom w:val="0"/>
          <w:divBdr>
            <w:top w:val="none" w:sz="0" w:space="0" w:color="auto"/>
            <w:left w:val="none" w:sz="0" w:space="0" w:color="auto"/>
            <w:bottom w:val="none" w:sz="0" w:space="0" w:color="auto"/>
            <w:right w:val="none" w:sz="0" w:space="0" w:color="auto"/>
          </w:divBdr>
        </w:div>
        <w:div w:id="1162282223">
          <w:marLeft w:val="0"/>
          <w:marRight w:val="0"/>
          <w:marTop w:val="0"/>
          <w:marBottom w:val="0"/>
          <w:divBdr>
            <w:top w:val="none" w:sz="0" w:space="0" w:color="auto"/>
            <w:left w:val="none" w:sz="0" w:space="0" w:color="auto"/>
            <w:bottom w:val="none" w:sz="0" w:space="0" w:color="auto"/>
            <w:right w:val="none" w:sz="0" w:space="0" w:color="auto"/>
          </w:divBdr>
        </w:div>
        <w:div w:id="1225604287">
          <w:marLeft w:val="0"/>
          <w:marRight w:val="0"/>
          <w:marTop w:val="0"/>
          <w:marBottom w:val="0"/>
          <w:divBdr>
            <w:top w:val="none" w:sz="0" w:space="0" w:color="auto"/>
            <w:left w:val="none" w:sz="0" w:space="0" w:color="auto"/>
            <w:bottom w:val="none" w:sz="0" w:space="0" w:color="auto"/>
            <w:right w:val="none" w:sz="0" w:space="0" w:color="auto"/>
          </w:divBdr>
        </w:div>
        <w:div w:id="1250121787">
          <w:marLeft w:val="0"/>
          <w:marRight w:val="0"/>
          <w:marTop w:val="0"/>
          <w:marBottom w:val="0"/>
          <w:divBdr>
            <w:top w:val="none" w:sz="0" w:space="0" w:color="auto"/>
            <w:left w:val="none" w:sz="0" w:space="0" w:color="auto"/>
            <w:bottom w:val="none" w:sz="0" w:space="0" w:color="auto"/>
            <w:right w:val="none" w:sz="0" w:space="0" w:color="auto"/>
          </w:divBdr>
        </w:div>
        <w:div w:id="1335375158">
          <w:marLeft w:val="0"/>
          <w:marRight w:val="0"/>
          <w:marTop w:val="0"/>
          <w:marBottom w:val="0"/>
          <w:divBdr>
            <w:top w:val="none" w:sz="0" w:space="0" w:color="auto"/>
            <w:left w:val="none" w:sz="0" w:space="0" w:color="auto"/>
            <w:bottom w:val="none" w:sz="0" w:space="0" w:color="auto"/>
            <w:right w:val="none" w:sz="0" w:space="0" w:color="auto"/>
          </w:divBdr>
        </w:div>
        <w:div w:id="1357004267">
          <w:marLeft w:val="0"/>
          <w:marRight w:val="0"/>
          <w:marTop w:val="0"/>
          <w:marBottom w:val="0"/>
          <w:divBdr>
            <w:top w:val="none" w:sz="0" w:space="0" w:color="auto"/>
            <w:left w:val="none" w:sz="0" w:space="0" w:color="auto"/>
            <w:bottom w:val="none" w:sz="0" w:space="0" w:color="auto"/>
            <w:right w:val="none" w:sz="0" w:space="0" w:color="auto"/>
          </w:divBdr>
        </w:div>
        <w:div w:id="1421293336">
          <w:marLeft w:val="0"/>
          <w:marRight w:val="0"/>
          <w:marTop w:val="0"/>
          <w:marBottom w:val="0"/>
          <w:divBdr>
            <w:top w:val="none" w:sz="0" w:space="0" w:color="auto"/>
            <w:left w:val="none" w:sz="0" w:space="0" w:color="auto"/>
            <w:bottom w:val="none" w:sz="0" w:space="0" w:color="auto"/>
            <w:right w:val="none" w:sz="0" w:space="0" w:color="auto"/>
          </w:divBdr>
        </w:div>
        <w:div w:id="1519733064">
          <w:marLeft w:val="0"/>
          <w:marRight w:val="0"/>
          <w:marTop w:val="0"/>
          <w:marBottom w:val="0"/>
          <w:divBdr>
            <w:top w:val="none" w:sz="0" w:space="0" w:color="auto"/>
            <w:left w:val="none" w:sz="0" w:space="0" w:color="auto"/>
            <w:bottom w:val="none" w:sz="0" w:space="0" w:color="auto"/>
            <w:right w:val="none" w:sz="0" w:space="0" w:color="auto"/>
          </w:divBdr>
        </w:div>
        <w:div w:id="1595629253">
          <w:marLeft w:val="0"/>
          <w:marRight w:val="0"/>
          <w:marTop w:val="0"/>
          <w:marBottom w:val="0"/>
          <w:divBdr>
            <w:top w:val="none" w:sz="0" w:space="0" w:color="auto"/>
            <w:left w:val="none" w:sz="0" w:space="0" w:color="auto"/>
            <w:bottom w:val="none" w:sz="0" w:space="0" w:color="auto"/>
            <w:right w:val="none" w:sz="0" w:space="0" w:color="auto"/>
          </w:divBdr>
        </w:div>
        <w:div w:id="1676760723">
          <w:marLeft w:val="0"/>
          <w:marRight w:val="0"/>
          <w:marTop w:val="0"/>
          <w:marBottom w:val="0"/>
          <w:divBdr>
            <w:top w:val="none" w:sz="0" w:space="0" w:color="auto"/>
            <w:left w:val="none" w:sz="0" w:space="0" w:color="auto"/>
            <w:bottom w:val="none" w:sz="0" w:space="0" w:color="auto"/>
            <w:right w:val="none" w:sz="0" w:space="0" w:color="auto"/>
          </w:divBdr>
        </w:div>
        <w:div w:id="1716346125">
          <w:marLeft w:val="0"/>
          <w:marRight w:val="0"/>
          <w:marTop w:val="0"/>
          <w:marBottom w:val="0"/>
          <w:divBdr>
            <w:top w:val="none" w:sz="0" w:space="0" w:color="auto"/>
            <w:left w:val="none" w:sz="0" w:space="0" w:color="auto"/>
            <w:bottom w:val="none" w:sz="0" w:space="0" w:color="auto"/>
            <w:right w:val="none" w:sz="0" w:space="0" w:color="auto"/>
          </w:divBdr>
        </w:div>
        <w:div w:id="1731804102">
          <w:marLeft w:val="0"/>
          <w:marRight w:val="0"/>
          <w:marTop w:val="0"/>
          <w:marBottom w:val="0"/>
          <w:divBdr>
            <w:top w:val="none" w:sz="0" w:space="0" w:color="auto"/>
            <w:left w:val="none" w:sz="0" w:space="0" w:color="auto"/>
            <w:bottom w:val="none" w:sz="0" w:space="0" w:color="auto"/>
            <w:right w:val="none" w:sz="0" w:space="0" w:color="auto"/>
          </w:divBdr>
        </w:div>
        <w:div w:id="1748913769">
          <w:marLeft w:val="0"/>
          <w:marRight w:val="0"/>
          <w:marTop w:val="0"/>
          <w:marBottom w:val="0"/>
          <w:divBdr>
            <w:top w:val="none" w:sz="0" w:space="0" w:color="auto"/>
            <w:left w:val="none" w:sz="0" w:space="0" w:color="auto"/>
            <w:bottom w:val="none" w:sz="0" w:space="0" w:color="auto"/>
            <w:right w:val="none" w:sz="0" w:space="0" w:color="auto"/>
          </w:divBdr>
        </w:div>
        <w:div w:id="1779330120">
          <w:marLeft w:val="0"/>
          <w:marRight w:val="0"/>
          <w:marTop w:val="0"/>
          <w:marBottom w:val="0"/>
          <w:divBdr>
            <w:top w:val="none" w:sz="0" w:space="0" w:color="auto"/>
            <w:left w:val="none" w:sz="0" w:space="0" w:color="auto"/>
            <w:bottom w:val="none" w:sz="0" w:space="0" w:color="auto"/>
            <w:right w:val="none" w:sz="0" w:space="0" w:color="auto"/>
          </w:divBdr>
        </w:div>
        <w:div w:id="1880360958">
          <w:marLeft w:val="0"/>
          <w:marRight w:val="0"/>
          <w:marTop w:val="0"/>
          <w:marBottom w:val="0"/>
          <w:divBdr>
            <w:top w:val="none" w:sz="0" w:space="0" w:color="auto"/>
            <w:left w:val="none" w:sz="0" w:space="0" w:color="auto"/>
            <w:bottom w:val="none" w:sz="0" w:space="0" w:color="auto"/>
            <w:right w:val="none" w:sz="0" w:space="0" w:color="auto"/>
          </w:divBdr>
        </w:div>
        <w:div w:id="1896551622">
          <w:marLeft w:val="0"/>
          <w:marRight w:val="0"/>
          <w:marTop w:val="0"/>
          <w:marBottom w:val="0"/>
          <w:divBdr>
            <w:top w:val="none" w:sz="0" w:space="0" w:color="auto"/>
            <w:left w:val="none" w:sz="0" w:space="0" w:color="auto"/>
            <w:bottom w:val="none" w:sz="0" w:space="0" w:color="auto"/>
            <w:right w:val="none" w:sz="0" w:space="0" w:color="auto"/>
          </w:divBdr>
        </w:div>
        <w:div w:id="1959097126">
          <w:marLeft w:val="0"/>
          <w:marRight w:val="0"/>
          <w:marTop w:val="0"/>
          <w:marBottom w:val="0"/>
          <w:divBdr>
            <w:top w:val="none" w:sz="0" w:space="0" w:color="auto"/>
            <w:left w:val="none" w:sz="0" w:space="0" w:color="auto"/>
            <w:bottom w:val="none" w:sz="0" w:space="0" w:color="auto"/>
            <w:right w:val="none" w:sz="0" w:space="0" w:color="auto"/>
          </w:divBdr>
        </w:div>
        <w:div w:id="1976906732">
          <w:marLeft w:val="0"/>
          <w:marRight w:val="0"/>
          <w:marTop w:val="0"/>
          <w:marBottom w:val="0"/>
          <w:divBdr>
            <w:top w:val="none" w:sz="0" w:space="0" w:color="auto"/>
            <w:left w:val="none" w:sz="0" w:space="0" w:color="auto"/>
            <w:bottom w:val="none" w:sz="0" w:space="0" w:color="auto"/>
            <w:right w:val="none" w:sz="0" w:space="0" w:color="auto"/>
          </w:divBdr>
        </w:div>
        <w:div w:id="2000035295">
          <w:marLeft w:val="0"/>
          <w:marRight w:val="0"/>
          <w:marTop w:val="0"/>
          <w:marBottom w:val="0"/>
          <w:divBdr>
            <w:top w:val="none" w:sz="0" w:space="0" w:color="auto"/>
            <w:left w:val="none" w:sz="0" w:space="0" w:color="auto"/>
            <w:bottom w:val="none" w:sz="0" w:space="0" w:color="auto"/>
            <w:right w:val="none" w:sz="0" w:space="0" w:color="auto"/>
          </w:divBdr>
        </w:div>
        <w:div w:id="2045396775">
          <w:marLeft w:val="0"/>
          <w:marRight w:val="0"/>
          <w:marTop w:val="0"/>
          <w:marBottom w:val="0"/>
          <w:divBdr>
            <w:top w:val="none" w:sz="0" w:space="0" w:color="auto"/>
            <w:left w:val="none" w:sz="0" w:space="0" w:color="auto"/>
            <w:bottom w:val="none" w:sz="0" w:space="0" w:color="auto"/>
            <w:right w:val="none" w:sz="0" w:space="0" w:color="auto"/>
          </w:divBdr>
        </w:div>
        <w:div w:id="2121679161">
          <w:marLeft w:val="0"/>
          <w:marRight w:val="0"/>
          <w:marTop w:val="0"/>
          <w:marBottom w:val="0"/>
          <w:divBdr>
            <w:top w:val="none" w:sz="0" w:space="0" w:color="auto"/>
            <w:left w:val="none" w:sz="0" w:space="0" w:color="auto"/>
            <w:bottom w:val="none" w:sz="0" w:space="0" w:color="auto"/>
            <w:right w:val="none" w:sz="0" w:space="0" w:color="auto"/>
          </w:divBdr>
        </w:div>
      </w:divsChild>
    </w:div>
    <w:div w:id="1356425332">
      <w:bodyDiv w:val="1"/>
      <w:marLeft w:val="0"/>
      <w:marRight w:val="0"/>
      <w:marTop w:val="0"/>
      <w:marBottom w:val="0"/>
      <w:divBdr>
        <w:top w:val="none" w:sz="0" w:space="0" w:color="auto"/>
        <w:left w:val="none" w:sz="0" w:space="0" w:color="auto"/>
        <w:bottom w:val="none" w:sz="0" w:space="0" w:color="auto"/>
        <w:right w:val="none" w:sz="0" w:space="0" w:color="auto"/>
      </w:divBdr>
      <w:divsChild>
        <w:div w:id="76481612">
          <w:marLeft w:val="0"/>
          <w:marRight w:val="0"/>
          <w:marTop w:val="0"/>
          <w:marBottom w:val="0"/>
          <w:divBdr>
            <w:top w:val="none" w:sz="0" w:space="0" w:color="auto"/>
            <w:left w:val="none" w:sz="0" w:space="0" w:color="auto"/>
            <w:bottom w:val="none" w:sz="0" w:space="0" w:color="auto"/>
            <w:right w:val="none" w:sz="0" w:space="0" w:color="auto"/>
          </w:divBdr>
        </w:div>
      </w:divsChild>
    </w:div>
    <w:div w:id="1552769111">
      <w:bodyDiv w:val="1"/>
      <w:marLeft w:val="0"/>
      <w:marRight w:val="0"/>
      <w:marTop w:val="0"/>
      <w:marBottom w:val="0"/>
      <w:divBdr>
        <w:top w:val="none" w:sz="0" w:space="0" w:color="auto"/>
        <w:left w:val="none" w:sz="0" w:space="0" w:color="auto"/>
        <w:bottom w:val="none" w:sz="0" w:space="0" w:color="auto"/>
        <w:right w:val="none" w:sz="0" w:space="0" w:color="auto"/>
      </w:divBdr>
    </w:div>
    <w:div w:id="1678195981">
      <w:bodyDiv w:val="1"/>
      <w:marLeft w:val="0"/>
      <w:marRight w:val="0"/>
      <w:marTop w:val="0"/>
      <w:marBottom w:val="0"/>
      <w:divBdr>
        <w:top w:val="none" w:sz="0" w:space="0" w:color="auto"/>
        <w:left w:val="none" w:sz="0" w:space="0" w:color="auto"/>
        <w:bottom w:val="none" w:sz="0" w:space="0" w:color="auto"/>
        <w:right w:val="none" w:sz="0" w:space="0" w:color="auto"/>
      </w:divBdr>
      <w:divsChild>
        <w:div w:id="93748976">
          <w:marLeft w:val="0"/>
          <w:marRight w:val="0"/>
          <w:marTop w:val="0"/>
          <w:marBottom w:val="0"/>
          <w:divBdr>
            <w:top w:val="none" w:sz="0" w:space="0" w:color="auto"/>
            <w:left w:val="none" w:sz="0" w:space="0" w:color="auto"/>
            <w:bottom w:val="none" w:sz="0" w:space="0" w:color="auto"/>
            <w:right w:val="none" w:sz="0" w:space="0" w:color="auto"/>
          </w:divBdr>
          <w:divsChild>
            <w:div w:id="380633525">
              <w:marLeft w:val="0"/>
              <w:marRight w:val="0"/>
              <w:marTop w:val="0"/>
              <w:marBottom w:val="0"/>
              <w:divBdr>
                <w:top w:val="none" w:sz="0" w:space="0" w:color="auto"/>
                <w:left w:val="none" w:sz="0" w:space="0" w:color="auto"/>
                <w:bottom w:val="none" w:sz="0" w:space="0" w:color="auto"/>
                <w:right w:val="none" w:sz="0" w:space="0" w:color="auto"/>
              </w:divBdr>
            </w:div>
            <w:div w:id="12062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1982">
      <w:bodyDiv w:val="1"/>
      <w:marLeft w:val="0"/>
      <w:marRight w:val="0"/>
      <w:marTop w:val="0"/>
      <w:marBottom w:val="0"/>
      <w:divBdr>
        <w:top w:val="none" w:sz="0" w:space="0" w:color="auto"/>
        <w:left w:val="none" w:sz="0" w:space="0" w:color="auto"/>
        <w:bottom w:val="none" w:sz="0" w:space="0" w:color="auto"/>
        <w:right w:val="none" w:sz="0" w:space="0" w:color="auto"/>
      </w:divBdr>
      <w:divsChild>
        <w:div w:id="79720288">
          <w:marLeft w:val="0"/>
          <w:marRight w:val="0"/>
          <w:marTop w:val="0"/>
          <w:marBottom w:val="0"/>
          <w:divBdr>
            <w:top w:val="none" w:sz="0" w:space="0" w:color="auto"/>
            <w:left w:val="none" w:sz="0" w:space="0" w:color="auto"/>
            <w:bottom w:val="none" w:sz="0" w:space="0" w:color="auto"/>
            <w:right w:val="none" w:sz="0" w:space="0" w:color="auto"/>
          </w:divBdr>
        </w:div>
        <w:div w:id="97213478">
          <w:marLeft w:val="0"/>
          <w:marRight w:val="0"/>
          <w:marTop w:val="0"/>
          <w:marBottom w:val="0"/>
          <w:divBdr>
            <w:top w:val="none" w:sz="0" w:space="0" w:color="auto"/>
            <w:left w:val="none" w:sz="0" w:space="0" w:color="auto"/>
            <w:bottom w:val="none" w:sz="0" w:space="0" w:color="auto"/>
            <w:right w:val="none" w:sz="0" w:space="0" w:color="auto"/>
          </w:divBdr>
        </w:div>
        <w:div w:id="122625150">
          <w:marLeft w:val="0"/>
          <w:marRight w:val="0"/>
          <w:marTop w:val="0"/>
          <w:marBottom w:val="0"/>
          <w:divBdr>
            <w:top w:val="none" w:sz="0" w:space="0" w:color="auto"/>
            <w:left w:val="none" w:sz="0" w:space="0" w:color="auto"/>
            <w:bottom w:val="none" w:sz="0" w:space="0" w:color="auto"/>
            <w:right w:val="none" w:sz="0" w:space="0" w:color="auto"/>
          </w:divBdr>
        </w:div>
        <w:div w:id="270212370">
          <w:marLeft w:val="0"/>
          <w:marRight w:val="0"/>
          <w:marTop w:val="0"/>
          <w:marBottom w:val="0"/>
          <w:divBdr>
            <w:top w:val="none" w:sz="0" w:space="0" w:color="auto"/>
            <w:left w:val="none" w:sz="0" w:space="0" w:color="auto"/>
            <w:bottom w:val="none" w:sz="0" w:space="0" w:color="auto"/>
            <w:right w:val="none" w:sz="0" w:space="0" w:color="auto"/>
          </w:divBdr>
        </w:div>
        <w:div w:id="332728660">
          <w:marLeft w:val="0"/>
          <w:marRight w:val="0"/>
          <w:marTop w:val="0"/>
          <w:marBottom w:val="0"/>
          <w:divBdr>
            <w:top w:val="none" w:sz="0" w:space="0" w:color="auto"/>
            <w:left w:val="none" w:sz="0" w:space="0" w:color="auto"/>
            <w:bottom w:val="none" w:sz="0" w:space="0" w:color="auto"/>
            <w:right w:val="none" w:sz="0" w:space="0" w:color="auto"/>
          </w:divBdr>
        </w:div>
        <w:div w:id="335689747">
          <w:marLeft w:val="0"/>
          <w:marRight w:val="0"/>
          <w:marTop w:val="0"/>
          <w:marBottom w:val="0"/>
          <w:divBdr>
            <w:top w:val="none" w:sz="0" w:space="0" w:color="auto"/>
            <w:left w:val="none" w:sz="0" w:space="0" w:color="auto"/>
            <w:bottom w:val="none" w:sz="0" w:space="0" w:color="auto"/>
            <w:right w:val="none" w:sz="0" w:space="0" w:color="auto"/>
          </w:divBdr>
        </w:div>
        <w:div w:id="382146079">
          <w:marLeft w:val="0"/>
          <w:marRight w:val="0"/>
          <w:marTop w:val="0"/>
          <w:marBottom w:val="0"/>
          <w:divBdr>
            <w:top w:val="none" w:sz="0" w:space="0" w:color="auto"/>
            <w:left w:val="none" w:sz="0" w:space="0" w:color="auto"/>
            <w:bottom w:val="none" w:sz="0" w:space="0" w:color="auto"/>
            <w:right w:val="none" w:sz="0" w:space="0" w:color="auto"/>
          </w:divBdr>
        </w:div>
        <w:div w:id="512378789">
          <w:marLeft w:val="0"/>
          <w:marRight w:val="0"/>
          <w:marTop w:val="0"/>
          <w:marBottom w:val="0"/>
          <w:divBdr>
            <w:top w:val="none" w:sz="0" w:space="0" w:color="auto"/>
            <w:left w:val="none" w:sz="0" w:space="0" w:color="auto"/>
            <w:bottom w:val="none" w:sz="0" w:space="0" w:color="auto"/>
            <w:right w:val="none" w:sz="0" w:space="0" w:color="auto"/>
          </w:divBdr>
        </w:div>
        <w:div w:id="521555550">
          <w:marLeft w:val="0"/>
          <w:marRight w:val="0"/>
          <w:marTop w:val="0"/>
          <w:marBottom w:val="0"/>
          <w:divBdr>
            <w:top w:val="none" w:sz="0" w:space="0" w:color="auto"/>
            <w:left w:val="none" w:sz="0" w:space="0" w:color="auto"/>
            <w:bottom w:val="none" w:sz="0" w:space="0" w:color="auto"/>
            <w:right w:val="none" w:sz="0" w:space="0" w:color="auto"/>
          </w:divBdr>
        </w:div>
        <w:div w:id="557668280">
          <w:marLeft w:val="0"/>
          <w:marRight w:val="0"/>
          <w:marTop w:val="0"/>
          <w:marBottom w:val="0"/>
          <w:divBdr>
            <w:top w:val="none" w:sz="0" w:space="0" w:color="auto"/>
            <w:left w:val="none" w:sz="0" w:space="0" w:color="auto"/>
            <w:bottom w:val="none" w:sz="0" w:space="0" w:color="auto"/>
            <w:right w:val="none" w:sz="0" w:space="0" w:color="auto"/>
          </w:divBdr>
        </w:div>
        <w:div w:id="618414045">
          <w:marLeft w:val="0"/>
          <w:marRight w:val="0"/>
          <w:marTop w:val="0"/>
          <w:marBottom w:val="0"/>
          <w:divBdr>
            <w:top w:val="none" w:sz="0" w:space="0" w:color="auto"/>
            <w:left w:val="none" w:sz="0" w:space="0" w:color="auto"/>
            <w:bottom w:val="none" w:sz="0" w:space="0" w:color="auto"/>
            <w:right w:val="none" w:sz="0" w:space="0" w:color="auto"/>
          </w:divBdr>
        </w:div>
        <w:div w:id="703940771">
          <w:marLeft w:val="0"/>
          <w:marRight w:val="0"/>
          <w:marTop w:val="0"/>
          <w:marBottom w:val="0"/>
          <w:divBdr>
            <w:top w:val="none" w:sz="0" w:space="0" w:color="auto"/>
            <w:left w:val="none" w:sz="0" w:space="0" w:color="auto"/>
            <w:bottom w:val="none" w:sz="0" w:space="0" w:color="auto"/>
            <w:right w:val="none" w:sz="0" w:space="0" w:color="auto"/>
          </w:divBdr>
        </w:div>
        <w:div w:id="745953530">
          <w:marLeft w:val="0"/>
          <w:marRight w:val="0"/>
          <w:marTop w:val="0"/>
          <w:marBottom w:val="0"/>
          <w:divBdr>
            <w:top w:val="none" w:sz="0" w:space="0" w:color="auto"/>
            <w:left w:val="none" w:sz="0" w:space="0" w:color="auto"/>
            <w:bottom w:val="none" w:sz="0" w:space="0" w:color="auto"/>
            <w:right w:val="none" w:sz="0" w:space="0" w:color="auto"/>
          </w:divBdr>
        </w:div>
        <w:div w:id="791290210">
          <w:marLeft w:val="0"/>
          <w:marRight w:val="0"/>
          <w:marTop w:val="0"/>
          <w:marBottom w:val="0"/>
          <w:divBdr>
            <w:top w:val="none" w:sz="0" w:space="0" w:color="auto"/>
            <w:left w:val="none" w:sz="0" w:space="0" w:color="auto"/>
            <w:bottom w:val="none" w:sz="0" w:space="0" w:color="auto"/>
            <w:right w:val="none" w:sz="0" w:space="0" w:color="auto"/>
          </w:divBdr>
        </w:div>
        <w:div w:id="798839754">
          <w:marLeft w:val="0"/>
          <w:marRight w:val="0"/>
          <w:marTop w:val="0"/>
          <w:marBottom w:val="0"/>
          <w:divBdr>
            <w:top w:val="none" w:sz="0" w:space="0" w:color="auto"/>
            <w:left w:val="none" w:sz="0" w:space="0" w:color="auto"/>
            <w:bottom w:val="none" w:sz="0" w:space="0" w:color="auto"/>
            <w:right w:val="none" w:sz="0" w:space="0" w:color="auto"/>
          </w:divBdr>
        </w:div>
        <w:div w:id="850492194">
          <w:marLeft w:val="0"/>
          <w:marRight w:val="0"/>
          <w:marTop w:val="0"/>
          <w:marBottom w:val="0"/>
          <w:divBdr>
            <w:top w:val="none" w:sz="0" w:space="0" w:color="auto"/>
            <w:left w:val="none" w:sz="0" w:space="0" w:color="auto"/>
            <w:bottom w:val="none" w:sz="0" w:space="0" w:color="auto"/>
            <w:right w:val="none" w:sz="0" w:space="0" w:color="auto"/>
          </w:divBdr>
        </w:div>
        <w:div w:id="860892956">
          <w:marLeft w:val="0"/>
          <w:marRight w:val="0"/>
          <w:marTop w:val="0"/>
          <w:marBottom w:val="0"/>
          <w:divBdr>
            <w:top w:val="none" w:sz="0" w:space="0" w:color="auto"/>
            <w:left w:val="none" w:sz="0" w:space="0" w:color="auto"/>
            <w:bottom w:val="none" w:sz="0" w:space="0" w:color="auto"/>
            <w:right w:val="none" w:sz="0" w:space="0" w:color="auto"/>
          </w:divBdr>
        </w:div>
        <w:div w:id="872302083">
          <w:marLeft w:val="0"/>
          <w:marRight w:val="0"/>
          <w:marTop w:val="0"/>
          <w:marBottom w:val="0"/>
          <w:divBdr>
            <w:top w:val="none" w:sz="0" w:space="0" w:color="auto"/>
            <w:left w:val="none" w:sz="0" w:space="0" w:color="auto"/>
            <w:bottom w:val="none" w:sz="0" w:space="0" w:color="auto"/>
            <w:right w:val="none" w:sz="0" w:space="0" w:color="auto"/>
          </w:divBdr>
        </w:div>
        <w:div w:id="917591831">
          <w:marLeft w:val="0"/>
          <w:marRight w:val="0"/>
          <w:marTop w:val="0"/>
          <w:marBottom w:val="0"/>
          <w:divBdr>
            <w:top w:val="none" w:sz="0" w:space="0" w:color="auto"/>
            <w:left w:val="none" w:sz="0" w:space="0" w:color="auto"/>
            <w:bottom w:val="none" w:sz="0" w:space="0" w:color="auto"/>
            <w:right w:val="none" w:sz="0" w:space="0" w:color="auto"/>
          </w:divBdr>
        </w:div>
        <w:div w:id="921647267">
          <w:marLeft w:val="0"/>
          <w:marRight w:val="0"/>
          <w:marTop w:val="0"/>
          <w:marBottom w:val="0"/>
          <w:divBdr>
            <w:top w:val="none" w:sz="0" w:space="0" w:color="auto"/>
            <w:left w:val="none" w:sz="0" w:space="0" w:color="auto"/>
            <w:bottom w:val="none" w:sz="0" w:space="0" w:color="auto"/>
            <w:right w:val="none" w:sz="0" w:space="0" w:color="auto"/>
          </w:divBdr>
        </w:div>
        <w:div w:id="1183546598">
          <w:marLeft w:val="0"/>
          <w:marRight w:val="0"/>
          <w:marTop w:val="0"/>
          <w:marBottom w:val="0"/>
          <w:divBdr>
            <w:top w:val="none" w:sz="0" w:space="0" w:color="auto"/>
            <w:left w:val="none" w:sz="0" w:space="0" w:color="auto"/>
            <w:bottom w:val="none" w:sz="0" w:space="0" w:color="auto"/>
            <w:right w:val="none" w:sz="0" w:space="0" w:color="auto"/>
          </w:divBdr>
        </w:div>
        <w:div w:id="1233932678">
          <w:marLeft w:val="0"/>
          <w:marRight w:val="0"/>
          <w:marTop w:val="0"/>
          <w:marBottom w:val="0"/>
          <w:divBdr>
            <w:top w:val="none" w:sz="0" w:space="0" w:color="auto"/>
            <w:left w:val="none" w:sz="0" w:space="0" w:color="auto"/>
            <w:bottom w:val="none" w:sz="0" w:space="0" w:color="auto"/>
            <w:right w:val="none" w:sz="0" w:space="0" w:color="auto"/>
          </w:divBdr>
        </w:div>
        <w:div w:id="1238590985">
          <w:marLeft w:val="0"/>
          <w:marRight w:val="0"/>
          <w:marTop w:val="0"/>
          <w:marBottom w:val="0"/>
          <w:divBdr>
            <w:top w:val="none" w:sz="0" w:space="0" w:color="auto"/>
            <w:left w:val="none" w:sz="0" w:space="0" w:color="auto"/>
            <w:bottom w:val="none" w:sz="0" w:space="0" w:color="auto"/>
            <w:right w:val="none" w:sz="0" w:space="0" w:color="auto"/>
          </w:divBdr>
        </w:div>
        <w:div w:id="1283684454">
          <w:marLeft w:val="0"/>
          <w:marRight w:val="0"/>
          <w:marTop w:val="0"/>
          <w:marBottom w:val="0"/>
          <w:divBdr>
            <w:top w:val="none" w:sz="0" w:space="0" w:color="auto"/>
            <w:left w:val="none" w:sz="0" w:space="0" w:color="auto"/>
            <w:bottom w:val="none" w:sz="0" w:space="0" w:color="auto"/>
            <w:right w:val="none" w:sz="0" w:space="0" w:color="auto"/>
          </w:divBdr>
        </w:div>
        <w:div w:id="1328632816">
          <w:marLeft w:val="0"/>
          <w:marRight w:val="0"/>
          <w:marTop w:val="0"/>
          <w:marBottom w:val="0"/>
          <w:divBdr>
            <w:top w:val="none" w:sz="0" w:space="0" w:color="auto"/>
            <w:left w:val="none" w:sz="0" w:space="0" w:color="auto"/>
            <w:bottom w:val="none" w:sz="0" w:space="0" w:color="auto"/>
            <w:right w:val="none" w:sz="0" w:space="0" w:color="auto"/>
          </w:divBdr>
        </w:div>
        <w:div w:id="1351563619">
          <w:marLeft w:val="0"/>
          <w:marRight w:val="0"/>
          <w:marTop w:val="0"/>
          <w:marBottom w:val="0"/>
          <w:divBdr>
            <w:top w:val="none" w:sz="0" w:space="0" w:color="auto"/>
            <w:left w:val="none" w:sz="0" w:space="0" w:color="auto"/>
            <w:bottom w:val="none" w:sz="0" w:space="0" w:color="auto"/>
            <w:right w:val="none" w:sz="0" w:space="0" w:color="auto"/>
          </w:divBdr>
        </w:div>
        <w:div w:id="1383557565">
          <w:marLeft w:val="0"/>
          <w:marRight w:val="0"/>
          <w:marTop w:val="0"/>
          <w:marBottom w:val="0"/>
          <w:divBdr>
            <w:top w:val="none" w:sz="0" w:space="0" w:color="auto"/>
            <w:left w:val="none" w:sz="0" w:space="0" w:color="auto"/>
            <w:bottom w:val="none" w:sz="0" w:space="0" w:color="auto"/>
            <w:right w:val="none" w:sz="0" w:space="0" w:color="auto"/>
          </w:divBdr>
        </w:div>
        <w:div w:id="1410809012">
          <w:marLeft w:val="0"/>
          <w:marRight w:val="0"/>
          <w:marTop w:val="0"/>
          <w:marBottom w:val="0"/>
          <w:divBdr>
            <w:top w:val="none" w:sz="0" w:space="0" w:color="auto"/>
            <w:left w:val="none" w:sz="0" w:space="0" w:color="auto"/>
            <w:bottom w:val="none" w:sz="0" w:space="0" w:color="auto"/>
            <w:right w:val="none" w:sz="0" w:space="0" w:color="auto"/>
          </w:divBdr>
        </w:div>
        <w:div w:id="1414932742">
          <w:marLeft w:val="0"/>
          <w:marRight w:val="0"/>
          <w:marTop w:val="0"/>
          <w:marBottom w:val="0"/>
          <w:divBdr>
            <w:top w:val="none" w:sz="0" w:space="0" w:color="auto"/>
            <w:left w:val="none" w:sz="0" w:space="0" w:color="auto"/>
            <w:bottom w:val="none" w:sz="0" w:space="0" w:color="auto"/>
            <w:right w:val="none" w:sz="0" w:space="0" w:color="auto"/>
          </w:divBdr>
        </w:div>
        <w:div w:id="1479493625">
          <w:marLeft w:val="0"/>
          <w:marRight w:val="0"/>
          <w:marTop w:val="0"/>
          <w:marBottom w:val="0"/>
          <w:divBdr>
            <w:top w:val="none" w:sz="0" w:space="0" w:color="auto"/>
            <w:left w:val="none" w:sz="0" w:space="0" w:color="auto"/>
            <w:bottom w:val="none" w:sz="0" w:space="0" w:color="auto"/>
            <w:right w:val="none" w:sz="0" w:space="0" w:color="auto"/>
          </w:divBdr>
        </w:div>
        <w:div w:id="1593203022">
          <w:marLeft w:val="0"/>
          <w:marRight w:val="0"/>
          <w:marTop w:val="0"/>
          <w:marBottom w:val="0"/>
          <w:divBdr>
            <w:top w:val="none" w:sz="0" w:space="0" w:color="auto"/>
            <w:left w:val="none" w:sz="0" w:space="0" w:color="auto"/>
            <w:bottom w:val="none" w:sz="0" w:space="0" w:color="auto"/>
            <w:right w:val="none" w:sz="0" w:space="0" w:color="auto"/>
          </w:divBdr>
        </w:div>
        <w:div w:id="1714815174">
          <w:marLeft w:val="0"/>
          <w:marRight w:val="0"/>
          <w:marTop w:val="0"/>
          <w:marBottom w:val="0"/>
          <w:divBdr>
            <w:top w:val="none" w:sz="0" w:space="0" w:color="auto"/>
            <w:left w:val="none" w:sz="0" w:space="0" w:color="auto"/>
            <w:bottom w:val="none" w:sz="0" w:space="0" w:color="auto"/>
            <w:right w:val="none" w:sz="0" w:space="0" w:color="auto"/>
          </w:divBdr>
        </w:div>
        <w:div w:id="1720398313">
          <w:marLeft w:val="0"/>
          <w:marRight w:val="0"/>
          <w:marTop w:val="0"/>
          <w:marBottom w:val="0"/>
          <w:divBdr>
            <w:top w:val="none" w:sz="0" w:space="0" w:color="auto"/>
            <w:left w:val="none" w:sz="0" w:space="0" w:color="auto"/>
            <w:bottom w:val="none" w:sz="0" w:space="0" w:color="auto"/>
            <w:right w:val="none" w:sz="0" w:space="0" w:color="auto"/>
          </w:divBdr>
        </w:div>
        <w:div w:id="1832213989">
          <w:marLeft w:val="0"/>
          <w:marRight w:val="0"/>
          <w:marTop w:val="0"/>
          <w:marBottom w:val="0"/>
          <w:divBdr>
            <w:top w:val="none" w:sz="0" w:space="0" w:color="auto"/>
            <w:left w:val="none" w:sz="0" w:space="0" w:color="auto"/>
            <w:bottom w:val="none" w:sz="0" w:space="0" w:color="auto"/>
            <w:right w:val="none" w:sz="0" w:space="0" w:color="auto"/>
          </w:divBdr>
        </w:div>
        <w:div w:id="1933465499">
          <w:marLeft w:val="0"/>
          <w:marRight w:val="0"/>
          <w:marTop w:val="0"/>
          <w:marBottom w:val="0"/>
          <w:divBdr>
            <w:top w:val="none" w:sz="0" w:space="0" w:color="auto"/>
            <w:left w:val="none" w:sz="0" w:space="0" w:color="auto"/>
            <w:bottom w:val="none" w:sz="0" w:space="0" w:color="auto"/>
            <w:right w:val="none" w:sz="0" w:space="0" w:color="auto"/>
          </w:divBdr>
        </w:div>
        <w:div w:id="2112816470">
          <w:marLeft w:val="0"/>
          <w:marRight w:val="0"/>
          <w:marTop w:val="0"/>
          <w:marBottom w:val="0"/>
          <w:divBdr>
            <w:top w:val="none" w:sz="0" w:space="0" w:color="auto"/>
            <w:left w:val="none" w:sz="0" w:space="0" w:color="auto"/>
            <w:bottom w:val="none" w:sz="0" w:space="0" w:color="auto"/>
            <w:right w:val="none" w:sz="0" w:space="0" w:color="auto"/>
          </w:divBdr>
        </w:div>
      </w:divsChild>
    </w:div>
    <w:div w:id="1744136974">
      <w:bodyDiv w:val="1"/>
      <w:marLeft w:val="0"/>
      <w:marRight w:val="0"/>
      <w:marTop w:val="0"/>
      <w:marBottom w:val="0"/>
      <w:divBdr>
        <w:top w:val="none" w:sz="0" w:space="0" w:color="auto"/>
        <w:left w:val="none" w:sz="0" w:space="0" w:color="auto"/>
        <w:bottom w:val="none" w:sz="0" w:space="0" w:color="auto"/>
        <w:right w:val="none" w:sz="0" w:space="0" w:color="auto"/>
      </w:divBdr>
      <w:divsChild>
        <w:div w:id="45835153">
          <w:marLeft w:val="0"/>
          <w:marRight w:val="0"/>
          <w:marTop w:val="0"/>
          <w:marBottom w:val="0"/>
          <w:divBdr>
            <w:top w:val="none" w:sz="0" w:space="0" w:color="auto"/>
            <w:left w:val="none" w:sz="0" w:space="0" w:color="auto"/>
            <w:bottom w:val="none" w:sz="0" w:space="0" w:color="auto"/>
            <w:right w:val="none" w:sz="0" w:space="0" w:color="auto"/>
          </w:divBdr>
        </w:div>
        <w:div w:id="172186844">
          <w:marLeft w:val="0"/>
          <w:marRight w:val="0"/>
          <w:marTop w:val="0"/>
          <w:marBottom w:val="0"/>
          <w:divBdr>
            <w:top w:val="none" w:sz="0" w:space="0" w:color="auto"/>
            <w:left w:val="none" w:sz="0" w:space="0" w:color="auto"/>
            <w:bottom w:val="none" w:sz="0" w:space="0" w:color="auto"/>
            <w:right w:val="none" w:sz="0" w:space="0" w:color="auto"/>
          </w:divBdr>
        </w:div>
        <w:div w:id="218824748">
          <w:marLeft w:val="0"/>
          <w:marRight w:val="0"/>
          <w:marTop w:val="0"/>
          <w:marBottom w:val="0"/>
          <w:divBdr>
            <w:top w:val="none" w:sz="0" w:space="0" w:color="auto"/>
            <w:left w:val="none" w:sz="0" w:space="0" w:color="auto"/>
            <w:bottom w:val="none" w:sz="0" w:space="0" w:color="auto"/>
            <w:right w:val="none" w:sz="0" w:space="0" w:color="auto"/>
          </w:divBdr>
        </w:div>
        <w:div w:id="230048587">
          <w:marLeft w:val="0"/>
          <w:marRight w:val="0"/>
          <w:marTop w:val="0"/>
          <w:marBottom w:val="0"/>
          <w:divBdr>
            <w:top w:val="none" w:sz="0" w:space="0" w:color="auto"/>
            <w:left w:val="none" w:sz="0" w:space="0" w:color="auto"/>
            <w:bottom w:val="none" w:sz="0" w:space="0" w:color="auto"/>
            <w:right w:val="none" w:sz="0" w:space="0" w:color="auto"/>
          </w:divBdr>
        </w:div>
        <w:div w:id="326712779">
          <w:marLeft w:val="0"/>
          <w:marRight w:val="0"/>
          <w:marTop w:val="0"/>
          <w:marBottom w:val="0"/>
          <w:divBdr>
            <w:top w:val="none" w:sz="0" w:space="0" w:color="auto"/>
            <w:left w:val="none" w:sz="0" w:space="0" w:color="auto"/>
            <w:bottom w:val="none" w:sz="0" w:space="0" w:color="auto"/>
            <w:right w:val="none" w:sz="0" w:space="0" w:color="auto"/>
          </w:divBdr>
        </w:div>
        <w:div w:id="507335747">
          <w:marLeft w:val="0"/>
          <w:marRight w:val="0"/>
          <w:marTop w:val="0"/>
          <w:marBottom w:val="0"/>
          <w:divBdr>
            <w:top w:val="none" w:sz="0" w:space="0" w:color="auto"/>
            <w:left w:val="none" w:sz="0" w:space="0" w:color="auto"/>
            <w:bottom w:val="none" w:sz="0" w:space="0" w:color="auto"/>
            <w:right w:val="none" w:sz="0" w:space="0" w:color="auto"/>
          </w:divBdr>
        </w:div>
        <w:div w:id="648634757">
          <w:marLeft w:val="0"/>
          <w:marRight w:val="0"/>
          <w:marTop w:val="0"/>
          <w:marBottom w:val="0"/>
          <w:divBdr>
            <w:top w:val="none" w:sz="0" w:space="0" w:color="auto"/>
            <w:left w:val="none" w:sz="0" w:space="0" w:color="auto"/>
            <w:bottom w:val="none" w:sz="0" w:space="0" w:color="auto"/>
            <w:right w:val="none" w:sz="0" w:space="0" w:color="auto"/>
          </w:divBdr>
        </w:div>
        <w:div w:id="765534926">
          <w:marLeft w:val="0"/>
          <w:marRight w:val="0"/>
          <w:marTop w:val="0"/>
          <w:marBottom w:val="0"/>
          <w:divBdr>
            <w:top w:val="none" w:sz="0" w:space="0" w:color="auto"/>
            <w:left w:val="none" w:sz="0" w:space="0" w:color="auto"/>
            <w:bottom w:val="none" w:sz="0" w:space="0" w:color="auto"/>
            <w:right w:val="none" w:sz="0" w:space="0" w:color="auto"/>
          </w:divBdr>
        </w:div>
        <w:div w:id="802231917">
          <w:marLeft w:val="0"/>
          <w:marRight w:val="0"/>
          <w:marTop w:val="0"/>
          <w:marBottom w:val="0"/>
          <w:divBdr>
            <w:top w:val="none" w:sz="0" w:space="0" w:color="auto"/>
            <w:left w:val="none" w:sz="0" w:space="0" w:color="auto"/>
            <w:bottom w:val="none" w:sz="0" w:space="0" w:color="auto"/>
            <w:right w:val="none" w:sz="0" w:space="0" w:color="auto"/>
          </w:divBdr>
        </w:div>
        <w:div w:id="879052011">
          <w:marLeft w:val="0"/>
          <w:marRight w:val="0"/>
          <w:marTop w:val="0"/>
          <w:marBottom w:val="0"/>
          <w:divBdr>
            <w:top w:val="none" w:sz="0" w:space="0" w:color="auto"/>
            <w:left w:val="none" w:sz="0" w:space="0" w:color="auto"/>
            <w:bottom w:val="none" w:sz="0" w:space="0" w:color="auto"/>
            <w:right w:val="none" w:sz="0" w:space="0" w:color="auto"/>
          </w:divBdr>
        </w:div>
        <w:div w:id="922689880">
          <w:marLeft w:val="0"/>
          <w:marRight w:val="0"/>
          <w:marTop w:val="0"/>
          <w:marBottom w:val="0"/>
          <w:divBdr>
            <w:top w:val="none" w:sz="0" w:space="0" w:color="auto"/>
            <w:left w:val="none" w:sz="0" w:space="0" w:color="auto"/>
            <w:bottom w:val="none" w:sz="0" w:space="0" w:color="auto"/>
            <w:right w:val="none" w:sz="0" w:space="0" w:color="auto"/>
          </w:divBdr>
        </w:div>
        <w:div w:id="928349562">
          <w:marLeft w:val="0"/>
          <w:marRight w:val="0"/>
          <w:marTop w:val="0"/>
          <w:marBottom w:val="0"/>
          <w:divBdr>
            <w:top w:val="none" w:sz="0" w:space="0" w:color="auto"/>
            <w:left w:val="none" w:sz="0" w:space="0" w:color="auto"/>
            <w:bottom w:val="none" w:sz="0" w:space="0" w:color="auto"/>
            <w:right w:val="none" w:sz="0" w:space="0" w:color="auto"/>
          </w:divBdr>
        </w:div>
        <w:div w:id="1029647184">
          <w:marLeft w:val="0"/>
          <w:marRight w:val="0"/>
          <w:marTop w:val="0"/>
          <w:marBottom w:val="0"/>
          <w:divBdr>
            <w:top w:val="none" w:sz="0" w:space="0" w:color="auto"/>
            <w:left w:val="none" w:sz="0" w:space="0" w:color="auto"/>
            <w:bottom w:val="none" w:sz="0" w:space="0" w:color="auto"/>
            <w:right w:val="none" w:sz="0" w:space="0" w:color="auto"/>
          </w:divBdr>
        </w:div>
        <w:div w:id="1045519460">
          <w:marLeft w:val="0"/>
          <w:marRight w:val="0"/>
          <w:marTop w:val="0"/>
          <w:marBottom w:val="0"/>
          <w:divBdr>
            <w:top w:val="none" w:sz="0" w:space="0" w:color="auto"/>
            <w:left w:val="none" w:sz="0" w:space="0" w:color="auto"/>
            <w:bottom w:val="none" w:sz="0" w:space="0" w:color="auto"/>
            <w:right w:val="none" w:sz="0" w:space="0" w:color="auto"/>
          </w:divBdr>
        </w:div>
        <w:div w:id="1138694007">
          <w:marLeft w:val="0"/>
          <w:marRight w:val="0"/>
          <w:marTop w:val="0"/>
          <w:marBottom w:val="0"/>
          <w:divBdr>
            <w:top w:val="none" w:sz="0" w:space="0" w:color="auto"/>
            <w:left w:val="none" w:sz="0" w:space="0" w:color="auto"/>
            <w:bottom w:val="none" w:sz="0" w:space="0" w:color="auto"/>
            <w:right w:val="none" w:sz="0" w:space="0" w:color="auto"/>
          </w:divBdr>
        </w:div>
        <w:div w:id="1148471864">
          <w:marLeft w:val="0"/>
          <w:marRight w:val="0"/>
          <w:marTop w:val="0"/>
          <w:marBottom w:val="0"/>
          <w:divBdr>
            <w:top w:val="none" w:sz="0" w:space="0" w:color="auto"/>
            <w:left w:val="none" w:sz="0" w:space="0" w:color="auto"/>
            <w:bottom w:val="none" w:sz="0" w:space="0" w:color="auto"/>
            <w:right w:val="none" w:sz="0" w:space="0" w:color="auto"/>
          </w:divBdr>
        </w:div>
        <w:div w:id="1221554217">
          <w:marLeft w:val="0"/>
          <w:marRight w:val="0"/>
          <w:marTop w:val="0"/>
          <w:marBottom w:val="0"/>
          <w:divBdr>
            <w:top w:val="none" w:sz="0" w:space="0" w:color="auto"/>
            <w:left w:val="none" w:sz="0" w:space="0" w:color="auto"/>
            <w:bottom w:val="none" w:sz="0" w:space="0" w:color="auto"/>
            <w:right w:val="none" w:sz="0" w:space="0" w:color="auto"/>
          </w:divBdr>
        </w:div>
        <w:div w:id="1224098666">
          <w:marLeft w:val="0"/>
          <w:marRight w:val="0"/>
          <w:marTop w:val="0"/>
          <w:marBottom w:val="0"/>
          <w:divBdr>
            <w:top w:val="none" w:sz="0" w:space="0" w:color="auto"/>
            <w:left w:val="none" w:sz="0" w:space="0" w:color="auto"/>
            <w:bottom w:val="none" w:sz="0" w:space="0" w:color="auto"/>
            <w:right w:val="none" w:sz="0" w:space="0" w:color="auto"/>
          </w:divBdr>
        </w:div>
        <w:div w:id="1280406699">
          <w:marLeft w:val="0"/>
          <w:marRight w:val="0"/>
          <w:marTop w:val="0"/>
          <w:marBottom w:val="0"/>
          <w:divBdr>
            <w:top w:val="none" w:sz="0" w:space="0" w:color="auto"/>
            <w:left w:val="none" w:sz="0" w:space="0" w:color="auto"/>
            <w:bottom w:val="none" w:sz="0" w:space="0" w:color="auto"/>
            <w:right w:val="none" w:sz="0" w:space="0" w:color="auto"/>
          </w:divBdr>
        </w:div>
        <w:div w:id="1281375805">
          <w:marLeft w:val="0"/>
          <w:marRight w:val="0"/>
          <w:marTop w:val="0"/>
          <w:marBottom w:val="0"/>
          <w:divBdr>
            <w:top w:val="none" w:sz="0" w:space="0" w:color="auto"/>
            <w:left w:val="none" w:sz="0" w:space="0" w:color="auto"/>
            <w:bottom w:val="none" w:sz="0" w:space="0" w:color="auto"/>
            <w:right w:val="none" w:sz="0" w:space="0" w:color="auto"/>
          </w:divBdr>
        </w:div>
        <w:div w:id="1282036408">
          <w:marLeft w:val="0"/>
          <w:marRight w:val="0"/>
          <w:marTop w:val="0"/>
          <w:marBottom w:val="0"/>
          <w:divBdr>
            <w:top w:val="none" w:sz="0" w:space="0" w:color="auto"/>
            <w:left w:val="none" w:sz="0" w:space="0" w:color="auto"/>
            <w:bottom w:val="none" w:sz="0" w:space="0" w:color="auto"/>
            <w:right w:val="none" w:sz="0" w:space="0" w:color="auto"/>
          </w:divBdr>
        </w:div>
        <w:div w:id="1324235542">
          <w:marLeft w:val="0"/>
          <w:marRight w:val="0"/>
          <w:marTop w:val="0"/>
          <w:marBottom w:val="0"/>
          <w:divBdr>
            <w:top w:val="none" w:sz="0" w:space="0" w:color="auto"/>
            <w:left w:val="none" w:sz="0" w:space="0" w:color="auto"/>
            <w:bottom w:val="none" w:sz="0" w:space="0" w:color="auto"/>
            <w:right w:val="none" w:sz="0" w:space="0" w:color="auto"/>
          </w:divBdr>
        </w:div>
        <w:div w:id="1431970357">
          <w:marLeft w:val="0"/>
          <w:marRight w:val="0"/>
          <w:marTop w:val="0"/>
          <w:marBottom w:val="0"/>
          <w:divBdr>
            <w:top w:val="none" w:sz="0" w:space="0" w:color="auto"/>
            <w:left w:val="none" w:sz="0" w:space="0" w:color="auto"/>
            <w:bottom w:val="none" w:sz="0" w:space="0" w:color="auto"/>
            <w:right w:val="none" w:sz="0" w:space="0" w:color="auto"/>
          </w:divBdr>
        </w:div>
        <w:div w:id="1456749380">
          <w:marLeft w:val="0"/>
          <w:marRight w:val="0"/>
          <w:marTop w:val="0"/>
          <w:marBottom w:val="0"/>
          <w:divBdr>
            <w:top w:val="none" w:sz="0" w:space="0" w:color="auto"/>
            <w:left w:val="none" w:sz="0" w:space="0" w:color="auto"/>
            <w:bottom w:val="none" w:sz="0" w:space="0" w:color="auto"/>
            <w:right w:val="none" w:sz="0" w:space="0" w:color="auto"/>
          </w:divBdr>
        </w:div>
        <w:div w:id="1469862664">
          <w:marLeft w:val="0"/>
          <w:marRight w:val="0"/>
          <w:marTop w:val="0"/>
          <w:marBottom w:val="0"/>
          <w:divBdr>
            <w:top w:val="none" w:sz="0" w:space="0" w:color="auto"/>
            <w:left w:val="none" w:sz="0" w:space="0" w:color="auto"/>
            <w:bottom w:val="none" w:sz="0" w:space="0" w:color="auto"/>
            <w:right w:val="none" w:sz="0" w:space="0" w:color="auto"/>
          </w:divBdr>
        </w:div>
        <w:div w:id="1506358814">
          <w:marLeft w:val="0"/>
          <w:marRight w:val="0"/>
          <w:marTop w:val="0"/>
          <w:marBottom w:val="0"/>
          <w:divBdr>
            <w:top w:val="none" w:sz="0" w:space="0" w:color="auto"/>
            <w:left w:val="none" w:sz="0" w:space="0" w:color="auto"/>
            <w:bottom w:val="none" w:sz="0" w:space="0" w:color="auto"/>
            <w:right w:val="none" w:sz="0" w:space="0" w:color="auto"/>
          </w:divBdr>
        </w:div>
        <w:div w:id="1539586360">
          <w:marLeft w:val="0"/>
          <w:marRight w:val="0"/>
          <w:marTop w:val="0"/>
          <w:marBottom w:val="0"/>
          <w:divBdr>
            <w:top w:val="none" w:sz="0" w:space="0" w:color="auto"/>
            <w:left w:val="none" w:sz="0" w:space="0" w:color="auto"/>
            <w:bottom w:val="none" w:sz="0" w:space="0" w:color="auto"/>
            <w:right w:val="none" w:sz="0" w:space="0" w:color="auto"/>
          </w:divBdr>
        </w:div>
        <w:div w:id="1672370595">
          <w:marLeft w:val="0"/>
          <w:marRight w:val="0"/>
          <w:marTop w:val="0"/>
          <w:marBottom w:val="0"/>
          <w:divBdr>
            <w:top w:val="none" w:sz="0" w:space="0" w:color="auto"/>
            <w:left w:val="none" w:sz="0" w:space="0" w:color="auto"/>
            <w:bottom w:val="none" w:sz="0" w:space="0" w:color="auto"/>
            <w:right w:val="none" w:sz="0" w:space="0" w:color="auto"/>
          </w:divBdr>
        </w:div>
        <w:div w:id="1716539647">
          <w:marLeft w:val="0"/>
          <w:marRight w:val="0"/>
          <w:marTop w:val="0"/>
          <w:marBottom w:val="0"/>
          <w:divBdr>
            <w:top w:val="none" w:sz="0" w:space="0" w:color="auto"/>
            <w:left w:val="none" w:sz="0" w:space="0" w:color="auto"/>
            <w:bottom w:val="none" w:sz="0" w:space="0" w:color="auto"/>
            <w:right w:val="none" w:sz="0" w:space="0" w:color="auto"/>
          </w:divBdr>
        </w:div>
        <w:div w:id="1737168627">
          <w:marLeft w:val="0"/>
          <w:marRight w:val="0"/>
          <w:marTop w:val="0"/>
          <w:marBottom w:val="0"/>
          <w:divBdr>
            <w:top w:val="none" w:sz="0" w:space="0" w:color="auto"/>
            <w:left w:val="none" w:sz="0" w:space="0" w:color="auto"/>
            <w:bottom w:val="none" w:sz="0" w:space="0" w:color="auto"/>
            <w:right w:val="none" w:sz="0" w:space="0" w:color="auto"/>
          </w:divBdr>
        </w:div>
        <w:div w:id="1803034482">
          <w:marLeft w:val="0"/>
          <w:marRight w:val="0"/>
          <w:marTop w:val="0"/>
          <w:marBottom w:val="0"/>
          <w:divBdr>
            <w:top w:val="none" w:sz="0" w:space="0" w:color="auto"/>
            <w:left w:val="none" w:sz="0" w:space="0" w:color="auto"/>
            <w:bottom w:val="none" w:sz="0" w:space="0" w:color="auto"/>
            <w:right w:val="none" w:sz="0" w:space="0" w:color="auto"/>
          </w:divBdr>
        </w:div>
        <w:div w:id="1841193119">
          <w:marLeft w:val="0"/>
          <w:marRight w:val="0"/>
          <w:marTop w:val="0"/>
          <w:marBottom w:val="0"/>
          <w:divBdr>
            <w:top w:val="none" w:sz="0" w:space="0" w:color="auto"/>
            <w:left w:val="none" w:sz="0" w:space="0" w:color="auto"/>
            <w:bottom w:val="none" w:sz="0" w:space="0" w:color="auto"/>
            <w:right w:val="none" w:sz="0" w:space="0" w:color="auto"/>
          </w:divBdr>
        </w:div>
        <w:div w:id="1938319903">
          <w:marLeft w:val="0"/>
          <w:marRight w:val="0"/>
          <w:marTop w:val="0"/>
          <w:marBottom w:val="0"/>
          <w:divBdr>
            <w:top w:val="none" w:sz="0" w:space="0" w:color="auto"/>
            <w:left w:val="none" w:sz="0" w:space="0" w:color="auto"/>
            <w:bottom w:val="none" w:sz="0" w:space="0" w:color="auto"/>
            <w:right w:val="none" w:sz="0" w:space="0" w:color="auto"/>
          </w:divBdr>
        </w:div>
        <w:div w:id="2001349904">
          <w:marLeft w:val="0"/>
          <w:marRight w:val="0"/>
          <w:marTop w:val="0"/>
          <w:marBottom w:val="0"/>
          <w:divBdr>
            <w:top w:val="none" w:sz="0" w:space="0" w:color="auto"/>
            <w:left w:val="none" w:sz="0" w:space="0" w:color="auto"/>
            <w:bottom w:val="none" w:sz="0" w:space="0" w:color="auto"/>
            <w:right w:val="none" w:sz="0" w:space="0" w:color="auto"/>
          </w:divBdr>
        </w:div>
        <w:div w:id="2147038527">
          <w:marLeft w:val="0"/>
          <w:marRight w:val="0"/>
          <w:marTop w:val="0"/>
          <w:marBottom w:val="0"/>
          <w:divBdr>
            <w:top w:val="none" w:sz="0" w:space="0" w:color="auto"/>
            <w:left w:val="none" w:sz="0" w:space="0" w:color="auto"/>
            <w:bottom w:val="none" w:sz="0" w:space="0" w:color="auto"/>
            <w:right w:val="none" w:sz="0" w:space="0" w:color="auto"/>
          </w:divBdr>
        </w:div>
      </w:divsChild>
    </w:div>
    <w:div w:id="1749039328">
      <w:bodyDiv w:val="1"/>
      <w:marLeft w:val="0"/>
      <w:marRight w:val="0"/>
      <w:marTop w:val="0"/>
      <w:marBottom w:val="0"/>
      <w:divBdr>
        <w:top w:val="none" w:sz="0" w:space="0" w:color="auto"/>
        <w:left w:val="none" w:sz="0" w:space="0" w:color="auto"/>
        <w:bottom w:val="none" w:sz="0" w:space="0" w:color="auto"/>
        <w:right w:val="none" w:sz="0" w:space="0" w:color="auto"/>
      </w:divBdr>
    </w:div>
    <w:div w:id="1944680120">
      <w:bodyDiv w:val="1"/>
      <w:marLeft w:val="0"/>
      <w:marRight w:val="0"/>
      <w:marTop w:val="0"/>
      <w:marBottom w:val="0"/>
      <w:divBdr>
        <w:top w:val="none" w:sz="0" w:space="0" w:color="auto"/>
        <w:left w:val="none" w:sz="0" w:space="0" w:color="auto"/>
        <w:bottom w:val="none" w:sz="0" w:space="0" w:color="auto"/>
        <w:right w:val="none" w:sz="0" w:space="0" w:color="auto"/>
      </w:divBdr>
      <w:divsChild>
        <w:div w:id="210121198">
          <w:marLeft w:val="0"/>
          <w:marRight w:val="0"/>
          <w:marTop w:val="0"/>
          <w:marBottom w:val="0"/>
          <w:divBdr>
            <w:top w:val="none" w:sz="0" w:space="0" w:color="auto"/>
            <w:left w:val="none" w:sz="0" w:space="0" w:color="auto"/>
            <w:bottom w:val="none" w:sz="0" w:space="0" w:color="auto"/>
            <w:right w:val="none" w:sz="0" w:space="0" w:color="auto"/>
          </w:divBdr>
        </w:div>
        <w:div w:id="401299470">
          <w:marLeft w:val="0"/>
          <w:marRight w:val="0"/>
          <w:marTop w:val="0"/>
          <w:marBottom w:val="0"/>
          <w:divBdr>
            <w:top w:val="none" w:sz="0" w:space="0" w:color="auto"/>
            <w:left w:val="none" w:sz="0" w:space="0" w:color="auto"/>
            <w:bottom w:val="none" w:sz="0" w:space="0" w:color="auto"/>
            <w:right w:val="none" w:sz="0" w:space="0" w:color="auto"/>
          </w:divBdr>
        </w:div>
        <w:div w:id="606810691">
          <w:marLeft w:val="0"/>
          <w:marRight w:val="0"/>
          <w:marTop w:val="0"/>
          <w:marBottom w:val="0"/>
          <w:divBdr>
            <w:top w:val="none" w:sz="0" w:space="0" w:color="auto"/>
            <w:left w:val="none" w:sz="0" w:space="0" w:color="auto"/>
            <w:bottom w:val="none" w:sz="0" w:space="0" w:color="auto"/>
            <w:right w:val="none" w:sz="0" w:space="0" w:color="auto"/>
          </w:divBdr>
        </w:div>
        <w:div w:id="805513940">
          <w:marLeft w:val="0"/>
          <w:marRight w:val="0"/>
          <w:marTop w:val="0"/>
          <w:marBottom w:val="0"/>
          <w:divBdr>
            <w:top w:val="none" w:sz="0" w:space="0" w:color="auto"/>
            <w:left w:val="none" w:sz="0" w:space="0" w:color="auto"/>
            <w:bottom w:val="none" w:sz="0" w:space="0" w:color="auto"/>
            <w:right w:val="none" w:sz="0" w:space="0" w:color="auto"/>
          </w:divBdr>
        </w:div>
        <w:div w:id="965281651">
          <w:marLeft w:val="0"/>
          <w:marRight w:val="0"/>
          <w:marTop w:val="0"/>
          <w:marBottom w:val="0"/>
          <w:divBdr>
            <w:top w:val="none" w:sz="0" w:space="0" w:color="auto"/>
            <w:left w:val="none" w:sz="0" w:space="0" w:color="auto"/>
            <w:bottom w:val="none" w:sz="0" w:space="0" w:color="auto"/>
            <w:right w:val="none" w:sz="0" w:space="0" w:color="auto"/>
          </w:divBdr>
        </w:div>
        <w:div w:id="995304636">
          <w:marLeft w:val="0"/>
          <w:marRight w:val="0"/>
          <w:marTop w:val="0"/>
          <w:marBottom w:val="0"/>
          <w:divBdr>
            <w:top w:val="none" w:sz="0" w:space="0" w:color="auto"/>
            <w:left w:val="none" w:sz="0" w:space="0" w:color="auto"/>
            <w:bottom w:val="none" w:sz="0" w:space="0" w:color="auto"/>
            <w:right w:val="none" w:sz="0" w:space="0" w:color="auto"/>
          </w:divBdr>
        </w:div>
        <w:div w:id="1127817316">
          <w:marLeft w:val="0"/>
          <w:marRight w:val="0"/>
          <w:marTop w:val="0"/>
          <w:marBottom w:val="0"/>
          <w:divBdr>
            <w:top w:val="none" w:sz="0" w:space="0" w:color="auto"/>
            <w:left w:val="none" w:sz="0" w:space="0" w:color="auto"/>
            <w:bottom w:val="none" w:sz="0" w:space="0" w:color="auto"/>
            <w:right w:val="none" w:sz="0" w:space="0" w:color="auto"/>
          </w:divBdr>
        </w:div>
        <w:div w:id="1218667215">
          <w:marLeft w:val="0"/>
          <w:marRight w:val="0"/>
          <w:marTop w:val="0"/>
          <w:marBottom w:val="0"/>
          <w:divBdr>
            <w:top w:val="none" w:sz="0" w:space="0" w:color="auto"/>
            <w:left w:val="none" w:sz="0" w:space="0" w:color="auto"/>
            <w:bottom w:val="none" w:sz="0" w:space="0" w:color="auto"/>
            <w:right w:val="none" w:sz="0" w:space="0" w:color="auto"/>
          </w:divBdr>
        </w:div>
        <w:div w:id="1218931099">
          <w:marLeft w:val="0"/>
          <w:marRight w:val="0"/>
          <w:marTop w:val="0"/>
          <w:marBottom w:val="0"/>
          <w:divBdr>
            <w:top w:val="none" w:sz="0" w:space="0" w:color="auto"/>
            <w:left w:val="none" w:sz="0" w:space="0" w:color="auto"/>
            <w:bottom w:val="none" w:sz="0" w:space="0" w:color="auto"/>
            <w:right w:val="none" w:sz="0" w:space="0" w:color="auto"/>
          </w:divBdr>
        </w:div>
        <w:div w:id="1654681977">
          <w:marLeft w:val="0"/>
          <w:marRight w:val="0"/>
          <w:marTop w:val="0"/>
          <w:marBottom w:val="0"/>
          <w:divBdr>
            <w:top w:val="none" w:sz="0" w:space="0" w:color="auto"/>
            <w:left w:val="none" w:sz="0" w:space="0" w:color="auto"/>
            <w:bottom w:val="none" w:sz="0" w:space="0" w:color="auto"/>
            <w:right w:val="none" w:sz="0" w:space="0" w:color="auto"/>
          </w:divBdr>
        </w:div>
      </w:divsChild>
    </w:div>
    <w:div w:id="1947885314">
      <w:bodyDiv w:val="1"/>
      <w:marLeft w:val="0"/>
      <w:marRight w:val="0"/>
      <w:marTop w:val="0"/>
      <w:marBottom w:val="0"/>
      <w:divBdr>
        <w:top w:val="none" w:sz="0" w:space="0" w:color="auto"/>
        <w:left w:val="none" w:sz="0" w:space="0" w:color="auto"/>
        <w:bottom w:val="none" w:sz="0" w:space="0" w:color="auto"/>
        <w:right w:val="none" w:sz="0" w:space="0" w:color="auto"/>
      </w:divBdr>
      <w:divsChild>
        <w:div w:id="211439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microsoft.com/office/2007/relationships/hdphoto" Target="media/hdphoto1.wdp"/><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jama.or.jp/world/world/world_t1.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Kishimoto\AppData\Local\Temp\1129Download.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Kishimoto\Documents\File%20B(&#25945;&#32946;)\&#35611;&#32681;&#38306;&#36899;\&#36031;&#26131;&#35542;PP&#36039;&#26009;\2011&#36031;&#26131;&#35542;&#26172;&#38291;&#20027;PP\2011&#36031;&#26131;&#35542;&#32113;&#35336;&#36039;&#26009;\&#23550;&#31859;&#33258;&#21205;&#36554;&#36664;&#20986;.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ja-JP"/>
              <a:t>米国貿易収支</a:t>
            </a:r>
          </a:p>
        </c:rich>
      </c:tx>
      <c:overlay val="0"/>
    </c:title>
    <c:autoTitleDeleted val="0"/>
    <c:plotArea>
      <c:layout>
        <c:manualLayout>
          <c:layoutTarget val="inner"/>
          <c:xMode val="edge"/>
          <c:yMode val="edge"/>
          <c:x val="8.3318566600189173E-2"/>
          <c:y val="0.1109891263592051"/>
          <c:w val="0.89686161639191087"/>
          <c:h val="0.72780733177583568"/>
        </c:manualLayout>
      </c:layout>
      <c:barChart>
        <c:barDir val="col"/>
        <c:grouping val="clustered"/>
        <c:varyColors val="0"/>
        <c:ser>
          <c:idx val="0"/>
          <c:order val="0"/>
          <c:tx>
            <c:strRef>
              <c:f>対中対日!$B$4</c:f>
              <c:strCache>
                <c:ptCount val="1"/>
                <c:pt idx="0">
                  <c:v>対中輸出</c:v>
                </c:pt>
              </c:strCache>
            </c:strRef>
          </c:tx>
          <c:invertIfNegative val="0"/>
          <c:cat>
            <c:strRef>
              <c:f>対中対日!$A$5:$A$16</c:f>
              <c:strCache>
                <c:ptCount val="12"/>
                <c:pt idx="0">
                  <c:v>1999年</c:v>
                </c:pt>
                <c:pt idx="1">
                  <c:v>2000年</c:v>
                </c:pt>
                <c:pt idx="2">
                  <c:v>2001年</c:v>
                </c:pt>
                <c:pt idx="3">
                  <c:v>2002年</c:v>
                </c:pt>
                <c:pt idx="4">
                  <c:v>2003年</c:v>
                </c:pt>
                <c:pt idx="5">
                  <c:v>2004年</c:v>
                </c:pt>
                <c:pt idx="6">
                  <c:v>2005年</c:v>
                </c:pt>
                <c:pt idx="7">
                  <c:v>2006年</c:v>
                </c:pt>
                <c:pt idx="8">
                  <c:v>2007年</c:v>
                </c:pt>
                <c:pt idx="9">
                  <c:v>2008年</c:v>
                </c:pt>
                <c:pt idx="10">
                  <c:v>2009年</c:v>
                </c:pt>
                <c:pt idx="11">
                  <c:v>2010年</c:v>
                </c:pt>
              </c:strCache>
            </c:strRef>
          </c:cat>
          <c:val>
            <c:numRef>
              <c:f>対中対日!$B$5:$B$16</c:f>
              <c:numCache>
                <c:formatCode>#,##0</c:formatCode>
                <c:ptCount val="12"/>
                <c:pt idx="0">
                  <c:v>13117677381</c:v>
                </c:pt>
                <c:pt idx="1">
                  <c:v>16253029349</c:v>
                </c:pt>
                <c:pt idx="2">
                  <c:v>19234827272</c:v>
                </c:pt>
                <c:pt idx="3">
                  <c:v>22052678839</c:v>
                </c:pt>
                <c:pt idx="4">
                  <c:v>28418493321</c:v>
                </c:pt>
                <c:pt idx="5">
                  <c:v>34721007883</c:v>
                </c:pt>
                <c:pt idx="6">
                  <c:v>41836534397</c:v>
                </c:pt>
                <c:pt idx="7">
                  <c:v>55224162610</c:v>
                </c:pt>
                <c:pt idx="8">
                  <c:v>65238309506</c:v>
                </c:pt>
                <c:pt idx="9">
                  <c:v>71457072597</c:v>
                </c:pt>
                <c:pt idx="10">
                  <c:v>69576047992</c:v>
                </c:pt>
                <c:pt idx="11">
                  <c:v>91878263856</c:v>
                </c:pt>
              </c:numCache>
            </c:numRef>
          </c:val>
        </c:ser>
        <c:ser>
          <c:idx val="1"/>
          <c:order val="1"/>
          <c:tx>
            <c:strRef>
              <c:f>対中対日!$C$4</c:f>
              <c:strCache>
                <c:ptCount val="1"/>
                <c:pt idx="0">
                  <c:v>対中輸入</c:v>
                </c:pt>
              </c:strCache>
            </c:strRef>
          </c:tx>
          <c:invertIfNegative val="0"/>
          <c:cat>
            <c:strRef>
              <c:f>対中対日!$A$5:$A$16</c:f>
              <c:strCache>
                <c:ptCount val="12"/>
                <c:pt idx="0">
                  <c:v>1999年</c:v>
                </c:pt>
                <c:pt idx="1">
                  <c:v>2000年</c:v>
                </c:pt>
                <c:pt idx="2">
                  <c:v>2001年</c:v>
                </c:pt>
                <c:pt idx="3">
                  <c:v>2002年</c:v>
                </c:pt>
                <c:pt idx="4">
                  <c:v>2003年</c:v>
                </c:pt>
                <c:pt idx="5">
                  <c:v>2004年</c:v>
                </c:pt>
                <c:pt idx="6">
                  <c:v>2005年</c:v>
                </c:pt>
                <c:pt idx="7">
                  <c:v>2006年</c:v>
                </c:pt>
                <c:pt idx="8">
                  <c:v>2007年</c:v>
                </c:pt>
                <c:pt idx="9">
                  <c:v>2008年</c:v>
                </c:pt>
                <c:pt idx="10">
                  <c:v>2009年</c:v>
                </c:pt>
                <c:pt idx="11">
                  <c:v>2010年</c:v>
                </c:pt>
              </c:strCache>
            </c:strRef>
          </c:cat>
          <c:val>
            <c:numRef>
              <c:f>対中対日!$C$5:$C$16</c:f>
              <c:numCache>
                <c:formatCode>#,##0</c:formatCode>
                <c:ptCount val="12"/>
                <c:pt idx="0">
                  <c:v>81785929599</c:v>
                </c:pt>
                <c:pt idx="1">
                  <c:v>100062958084</c:v>
                </c:pt>
                <c:pt idx="2">
                  <c:v>102280483580</c:v>
                </c:pt>
                <c:pt idx="3">
                  <c:v>125167885954</c:v>
                </c:pt>
                <c:pt idx="4">
                  <c:v>152379235541</c:v>
                </c:pt>
                <c:pt idx="5">
                  <c:v>196698977367</c:v>
                </c:pt>
                <c:pt idx="6">
                  <c:v>243462327349</c:v>
                </c:pt>
                <c:pt idx="7">
                  <c:v>287772785927</c:v>
                </c:pt>
                <c:pt idx="8">
                  <c:v>321507785372</c:v>
                </c:pt>
                <c:pt idx="9">
                  <c:v>337789782109</c:v>
                </c:pt>
                <c:pt idx="10">
                  <c:v>296402133906</c:v>
                </c:pt>
                <c:pt idx="11">
                  <c:v>364943808947</c:v>
                </c:pt>
              </c:numCache>
            </c:numRef>
          </c:val>
        </c:ser>
        <c:ser>
          <c:idx val="3"/>
          <c:order val="3"/>
          <c:tx>
            <c:strRef>
              <c:f>対中対日!$E$4</c:f>
              <c:strCache>
                <c:ptCount val="1"/>
                <c:pt idx="0">
                  <c:v>対日輸出</c:v>
                </c:pt>
              </c:strCache>
            </c:strRef>
          </c:tx>
          <c:invertIfNegative val="0"/>
          <c:cat>
            <c:strRef>
              <c:f>対中対日!$A$5:$A$16</c:f>
              <c:strCache>
                <c:ptCount val="12"/>
                <c:pt idx="0">
                  <c:v>1999年</c:v>
                </c:pt>
                <c:pt idx="1">
                  <c:v>2000年</c:v>
                </c:pt>
                <c:pt idx="2">
                  <c:v>2001年</c:v>
                </c:pt>
                <c:pt idx="3">
                  <c:v>2002年</c:v>
                </c:pt>
                <c:pt idx="4">
                  <c:v>2003年</c:v>
                </c:pt>
                <c:pt idx="5">
                  <c:v>2004年</c:v>
                </c:pt>
                <c:pt idx="6">
                  <c:v>2005年</c:v>
                </c:pt>
                <c:pt idx="7">
                  <c:v>2006年</c:v>
                </c:pt>
                <c:pt idx="8">
                  <c:v>2007年</c:v>
                </c:pt>
                <c:pt idx="9">
                  <c:v>2008年</c:v>
                </c:pt>
                <c:pt idx="10">
                  <c:v>2009年</c:v>
                </c:pt>
                <c:pt idx="11">
                  <c:v>2010年</c:v>
                </c:pt>
              </c:strCache>
            </c:strRef>
          </c:cat>
          <c:val>
            <c:numRef>
              <c:f>対中対日!$E$5:$E$16</c:f>
              <c:numCache>
                <c:formatCode>#,##0</c:formatCode>
                <c:ptCount val="12"/>
                <c:pt idx="0">
                  <c:v>57483534617</c:v>
                </c:pt>
                <c:pt idx="1">
                  <c:v>65254366373</c:v>
                </c:pt>
                <c:pt idx="2">
                  <c:v>57639072234</c:v>
                </c:pt>
                <c:pt idx="3">
                  <c:v>51439625159</c:v>
                </c:pt>
                <c:pt idx="4">
                  <c:v>52063765389</c:v>
                </c:pt>
                <c:pt idx="5">
                  <c:v>54400163011</c:v>
                </c:pt>
                <c:pt idx="6">
                  <c:v>55409625490</c:v>
                </c:pt>
                <c:pt idx="7">
                  <c:v>59649180707</c:v>
                </c:pt>
                <c:pt idx="8">
                  <c:v>62664975645</c:v>
                </c:pt>
                <c:pt idx="9">
                  <c:v>66579152482</c:v>
                </c:pt>
                <c:pt idx="10">
                  <c:v>51179643638</c:v>
                </c:pt>
                <c:pt idx="11">
                  <c:v>60545481743</c:v>
                </c:pt>
              </c:numCache>
            </c:numRef>
          </c:val>
        </c:ser>
        <c:ser>
          <c:idx val="4"/>
          <c:order val="4"/>
          <c:tx>
            <c:strRef>
              <c:f>対中対日!$F$4</c:f>
              <c:strCache>
                <c:ptCount val="1"/>
                <c:pt idx="0">
                  <c:v>対日輸入</c:v>
                </c:pt>
              </c:strCache>
            </c:strRef>
          </c:tx>
          <c:invertIfNegative val="0"/>
          <c:cat>
            <c:strRef>
              <c:f>対中対日!$A$5:$A$16</c:f>
              <c:strCache>
                <c:ptCount val="12"/>
                <c:pt idx="0">
                  <c:v>1999年</c:v>
                </c:pt>
                <c:pt idx="1">
                  <c:v>2000年</c:v>
                </c:pt>
                <c:pt idx="2">
                  <c:v>2001年</c:v>
                </c:pt>
                <c:pt idx="3">
                  <c:v>2002年</c:v>
                </c:pt>
                <c:pt idx="4">
                  <c:v>2003年</c:v>
                </c:pt>
                <c:pt idx="5">
                  <c:v>2004年</c:v>
                </c:pt>
                <c:pt idx="6">
                  <c:v>2005年</c:v>
                </c:pt>
                <c:pt idx="7">
                  <c:v>2006年</c:v>
                </c:pt>
                <c:pt idx="8">
                  <c:v>2007年</c:v>
                </c:pt>
                <c:pt idx="9">
                  <c:v>2008年</c:v>
                </c:pt>
                <c:pt idx="10">
                  <c:v>2009年</c:v>
                </c:pt>
                <c:pt idx="11">
                  <c:v>2010年</c:v>
                </c:pt>
              </c:strCache>
            </c:strRef>
          </c:cat>
          <c:val>
            <c:numRef>
              <c:f>対中対日!$F$5:$F$16</c:f>
              <c:numCache>
                <c:formatCode>#,##0</c:formatCode>
                <c:ptCount val="12"/>
                <c:pt idx="0">
                  <c:v>131403583536</c:v>
                </c:pt>
                <c:pt idx="1">
                  <c:v>146576577859</c:v>
                </c:pt>
                <c:pt idx="2">
                  <c:v>126601729336</c:v>
                </c:pt>
                <c:pt idx="3">
                  <c:v>121494230557</c:v>
                </c:pt>
                <c:pt idx="4">
                  <c:v>118028982083</c:v>
                </c:pt>
                <c:pt idx="5">
                  <c:v>129594659895</c:v>
                </c:pt>
                <c:pt idx="6">
                  <c:v>138091215669</c:v>
                </c:pt>
                <c:pt idx="7">
                  <c:v>148091153702</c:v>
                </c:pt>
                <c:pt idx="8">
                  <c:v>145463647704</c:v>
                </c:pt>
                <c:pt idx="9">
                  <c:v>139248199338</c:v>
                </c:pt>
                <c:pt idx="10">
                  <c:v>95949029813</c:v>
                </c:pt>
                <c:pt idx="11">
                  <c:v>120347787773</c:v>
                </c:pt>
              </c:numCache>
            </c:numRef>
          </c:val>
        </c:ser>
        <c:dLbls>
          <c:showLegendKey val="0"/>
          <c:showVal val="0"/>
          <c:showCatName val="0"/>
          <c:showSerName val="0"/>
          <c:showPercent val="0"/>
          <c:showBubbleSize val="0"/>
        </c:dLbls>
        <c:gapWidth val="150"/>
        <c:axId val="692429312"/>
        <c:axId val="692425784"/>
      </c:barChart>
      <c:lineChart>
        <c:grouping val="standard"/>
        <c:varyColors val="0"/>
        <c:ser>
          <c:idx val="2"/>
          <c:order val="2"/>
          <c:tx>
            <c:strRef>
              <c:f>対中対日!$D$4</c:f>
              <c:strCache>
                <c:ptCount val="1"/>
                <c:pt idx="0">
                  <c:v>米中貿易収支</c:v>
                </c:pt>
              </c:strCache>
            </c:strRef>
          </c:tx>
          <c:marker>
            <c:symbol val="none"/>
          </c:marker>
          <c:cat>
            <c:strRef>
              <c:f>対中対日!$A$5:$A$16</c:f>
              <c:strCache>
                <c:ptCount val="12"/>
                <c:pt idx="0">
                  <c:v>1999年</c:v>
                </c:pt>
                <c:pt idx="1">
                  <c:v>2000年</c:v>
                </c:pt>
                <c:pt idx="2">
                  <c:v>2001年</c:v>
                </c:pt>
                <c:pt idx="3">
                  <c:v>2002年</c:v>
                </c:pt>
                <c:pt idx="4">
                  <c:v>2003年</c:v>
                </c:pt>
                <c:pt idx="5">
                  <c:v>2004年</c:v>
                </c:pt>
                <c:pt idx="6">
                  <c:v>2005年</c:v>
                </c:pt>
                <c:pt idx="7">
                  <c:v>2006年</c:v>
                </c:pt>
                <c:pt idx="8">
                  <c:v>2007年</c:v>
                </c:pt>
                <c:pt idx="9">
                  <c:v>2008年</c:v>
                </c:pt>
                <c:pt idx="10">
                  <c:v>2009年</c:v>
                </c:pt>
                <c:pt idx="11">
                  <c:v>2010年</c:v>
                </c:pt>
              </c:strCache>
            </c:strRef>
          </c:cat>
          <c:val>
            <c:numRef>
              <c:f>対中対日!$D$5:$D$16</c:f>
              <c:numCache>
                <c:formatCode>#,##0</c:formatCode>
                <c:ptCount val="12"/>
                <c:pt idx="0">
                  <c:v>-68668252218</c:v>
                </c:pt>
                <c:pt idx="1">
                  <c:v>-83809928735</c:v>
                </c:pt>
                <c:pt idx="2">
                  <c:v>-83045656308</c:v>
                </c:pt>
                <c:pt idx="3">
                  <c:v>-103115207115</c:v>
                </c:pt>
                <c:pt idx="4">
                  <c:v>-123960742220</c:v>
                </c:pt>
                <c:pt idx="5">
                  <c:v>-161977969484</c:v>
                </c:pt>
                <c:pt idx="6">
                  <c:v>-201625792952</c:v>
                </c:pt>
                <c:pt idx="7">
                  <c:v>-232548623317</c:v>
                </c:pt>
                <c:pt idx="8">
                  <c:v>-256269475866</c:v>
                </c:pt>
                <c:pt idx="9">
                  <c:v>-266332709512</c:v>
                </c:pt>
                <c:pt idx="10">
                  <c:v>-226826085914</c:v>
                </c:pt>
                <c:pt idx="11">
                  <c:v>-273065545091</c:v>
                </c:pt>
              </c:numCache>
            </c:numRef>
          </c:val>
          <c:smooth val="0"/>
        </c:ser>
        <c:ser>
          <c:idx val="5"/>
          <c:order val="5"/>
          <c:tx>
            <c:strRef>
              <c:f>対中対日!$G$4</c:f>
              <c:strCache>
                <c:ptCount val="1"/>
                <c:pt idx="0">
                  <c:v>米日貿易収支</c:v>
                </c:pt>
              </c:strCache>
            </c:strRef>
          </c:tx>
          <c:marker>
            <c:symbol val="none"/>
          </c:marker>
          <c:cat>
            <c:strRef>
              <c:f>対中対日!$A$5:$A$16</c:f>
              <c:strCache>
                <c:ptCount val="12"/>
                <c:pt idx="0">
                  <c:v>1999年</c:v>
                </c:pt>
                <c:pt idx="1">
                  <c:v>2000年</c:v>
                </c:pt>
                <c:pt idx="2">
                  <c:v>2001年</c:v>
                </c:pt>
                <c:pt idx="3">
                  <c:v>2002年</c:v>
                </c:pt>
                <c:pt idx="4">
                  <c:v>2003年</c:v>
                </c:pt>
                <c:pt idx="5">
                  <c:v>2004年</c:v>
                </c:pt>
                <c:pt idx="6">
                  <c:v>2005年</c:v>
                </c:pt>
                <c:pt idx="7">
                  <c:v>2006年</c:v>
                </c:pt>
                <c:pt idx="8">
                  <c:v>2007年</c:v>
                </c:pt>
                <c:pt idx="9">
                  <c:v>2008年</c:v>
                </c:pt>
                <c:pt idx="10">
                  <c:v>2009年</c:v>
                </c:pt>
                <c:pt idx="11">
                  <c:v>2010年</c:v>
                </c:pt>
              </c:strCache>
            </c:strRef>
          </c:cat>
          <c:val>
            <c:numRef>
              <c:f>対中対日!$G$5:$G$16</c:f>
              <c:numCache>
                <c:formatCode>#,##0</c:formatCode>
                <c:ptCount val="12"/>
                <c:pt idx="0">
                  <c:v>-73920048919</c:v>
                </c:pt>
                <c:pt idx="1">
                  <c:v>-81322211486</c:v>
                </c:pt>
                <c:pt idx="2">
                  <c:v>-68962657102</c:v>
                </c:pt>
                <c:pt idx="3">
                  <c:v>-70054605398</c:v>
                </c:pt>
                <c:pt idx="4">
                  <c:v>-65965216694</c:v>
                </c:pt>
                <c:pt idx="5">
                  <c:v>-75194496884</c:v>
                </c:pt>
                <c:pt idx="6">
                  <c:v>-82681590179</c:v>
                </c:pt>
                <c:pt idx="7">
                  <c:v>-88441972995</c:v>
                </c:pt>
                <c:pt idx="8">
                  <c:v>-82798672059</c:v>
                </c:pt>
                <c:pt idx="9">
                  <c:v>-72669046856</c:v>
                </c:pt>
                <c:pt idx="10">
                  <c:v>-44769386175</c:v>
                </c:pt>
                <c:pt idx="11">
                  <c:v>-59802306030</c:v>
                </c:pt>
              </c:numCache>
            </c:numRef>
          </c:val>
          <c:smooth val="0"/>
        </c:ser>
        <c:dLbls>
          <c:showLegendKey val="0"/>
          <c:showVal val="0"/>
          <c:showCatName val="0"/>
          <c:showSerName val="0"/>
          <c:showPercent val="0"/>
          <c:showBubbleSize val="0"/>
        </c:dLbls>
        <c:marker val="1"/>
        <c:smooth val="0"/>
        <c:axId val="692429312"/>
        <c:axId val="692425784"/>
      </c:lineChart>
      <c:catAx>
        <c:axId val="692429312"/>
        <c:scaling>
          <c:orientation val="minMax"/>
        </c:scaling>
        <c:delete val="0"/>
        <c:axPos val="b"/>
        <c:numFmt formatCode="General" sourceLinked="0"/>
        <c:majorTickMark val="none"/>
        <c:minorTickMark val="none"/>
        <c:tickLblPos val="nextTo"/>
        <c:crossAx val="692425784"/>
        <c:crosses val="autoZero"/>
        <c:auto val="1"/>
        <c:lblAlgn val="ctr"/>
        <c:lblOffset val="100"/>
        <c:noMultiLvlLbl val="0"/>
      </c:catAx>
      <c:valAx>
        <c:axId val="692425784"/>
        <c:scaling>
          <c:orientation val="minMax"/>
          <c:max val="400000000000"/>
          <c:min val="-300000000000"/>
        </c:scaling>
        <c:delete val="0"/>
        <c:axPos val="l"/>
        <c:majorGridlines/>
        <c:numFmt formatCode="#,##0" sourceLinked="1"/>
        <c:majorTickMark val="none"/>
        <c:minorTickMark val="none"/>
        <c:tickLblPos val="nextTo"/>
        <c:crossAx val="692429312"/>
        <c:crosses val="autoZero"/>
        <c:crossBetween val="between"/>
        <c:dispUnits>
          <c:builtInUnit val="billions"/>
          <c:dispUnitsLbl>
            <c:layout>
              <c:manualLayout>
                <c:xMode val="edge"/>
                <c:yMode val="edge"/>
                <c:x val="2.9913452519904574E-2"/>
                <c:y val="2.0809783392460559E-2"/>
              </c:manualLayout>
            </c:layout>
            <c:tx>
              <c:rich>
                <a:bodyPr rot="0" vert="horz"/>
                <a:lstStyle/>
                <a:p>
                  <a:pPr>
                    <a:defRPr/>
                  </a:pPr>
                  <a:r>
                    <a:rPr lang="en-US"/>
                    <a:t>10</a:t>
                  </a:r>
                  <a:r>
                    <a:rPr lang="ja-JP"/>
                    <a:t>億</a:t>
                  </a:r>
                  <a:r>
                    <a:rPr lang="en-US"/>
                    <a:t>US</a:t>
                  </a:r>
                  <a:r>
                    <a:rPr lang="ja-JP"/>
                    <a:t>ドル</a:t>
                  </a:r>
                </a:p>
              </c:rich>
            </c:tx>
          </c:dispUnitsLbl>
        </c:dispUnits>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t>日本の米国への乗用車の輸出</a:t>
            </a:r>
          </a:p>
        </c:rich>
      </c:tx>
      <c:overlay val="0"/>
    </c:title>
    <c:autoTitleDeleted val="0"/>
    <c:plotArea>
      <c:layout>
        <c:manualLayout>
          <c:layoutTarget val="inner"/>
          <c:xMode val="edge"/>
          <c:yMode val="edge"/>
          <c:x val="0.12324227627971085"/>
          <c:y val="0.14647309141994977"/>
          <c:w val="0.84194822015963089"/>
          <c:h val="0.62682981340178334"/>
        </c:manualLayout>
      </c:layout>
      <c:barChart>
        <c:barDir val="col"/>
        <c:grouping val="clustered"/>
        <c:varyColors val="0"/>
        <c:ser>
          <c:idx val="0"/>
          <c:order val="0"/>
          <c:tx>
            <c:strRef>
              <c:f>Sheet1!$B$4</c:f>
              <c:strCache>
                <c:ptCount val="1"/>
                <c:pt idx="0">
                  <c:v>普通車</c:v>
                </c:pt>
              </c:strCache>
            </c:strRef>
          </c:tx>
          <c:invertIfNegative val="0"/>
          <c:cat>
            <c:numRef>
              <c:f>Sheet1!$A$5:$A$40</c:f>
              <c:numCache>
                <c:formatCode>General</c:formatCode>
                <c:ptCount val="36"/>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numCache>
            </c:numRef>
          </c:cat>
          <c:val>
            <c:numRef>
              <c:f>Sheet1!$B$5:$B$40</c:f>
              <c:numCache>
                <c:formatCode>General</c:formatCode>
                <c:ptCount val="36"/>
                <c:pt idx="0">
                  <c:v>0</c:v>
                </c:pt>
                <c:pt idx="1">
                  <c:v>0</c:v>
                </c:pt>
                <c:pt idx="2">
                  <c:v>0</c:v>
                </c:pt>
                <c:pt idx="3">
                  <c:v>0</c:v>
                </c:pt>
                <c:pt idx="4" formatCode="#,##0">
                  <c:v>0</c:v>
                </c:pt>
                <c:pt idx="5" formatCode="#,##0">
                  <c:v>278069</c:v>
                </c:pt>
                <c:pt idx="6" formatCode="#,##0">
                  <c:v>327036</c:v>
                </c:pt>
                <c:pt idx="7" formatCode="#,##0">
                  <c:v>376901</c:v>
                </c:pt>
                <c:pt idx="8" formatCode="#,##0">
                  <c:v>340031</c:v>
                </c:pt>
                <c:pt idx="9" formatCode="#,##0">
                  <c:v>321065</c:v>
                </c:pt>
                <c:pt idx="10" formatCode="#,##0">
                  <c:v>353034</c:v>
                </c:pt>
                <c:pt idx="11" formatCode="#,##0">
                  <c:v>525037</c:v>
                </c:pt>
                <c:pt idx="12" formatCode="#,##0">
                  <c:v>670214</c:v>
                </c:pt>
                <c:pt idx="13" formatCode="#,##0">
                  <c:v>503936</c:v>
                </c:pt>
                <c:pt idx="14" formatCode="#,##0">
                  <c:v>759106</c:v>
                </c:pt>
                <c:pt idx="15" formatCode="#,##0">
                  <c:v>986162</c:v>
                </c:pt>
                <c:pt idx="16" formatCode="#,##0">
                  <c:v>918515</c:v>
                </c:pt>
                <c:pt idx="17" formatCode="#,##0">
                  <c:v>826055</c:v>
                </c:pt>
                <c:pt idx="18" formatCode="#,##0">
                  <c:v>818445</c:v>
                </c:pt>
                <c:pt idx="19" formatCode="#,##0">
                  <c:v>885071</c:v>
                </c:pt>
                <c:pt idx="20" formatCode="#,##0">
                  <c:v>774892</c:v>
                </c:pt>
                <c:pt idx="21" formatCode="#,##0">
                  <c:v>716484</c:v>
                </c:pt>
                <c:pt idx="22" formatCode="#,##0">
                  <c:v>932641</c:v>
                </c:pt>
                <c:pt idx="23" formatCode="#,##0">
                  <c:v>1054824</c:v>
                </c:pt>
                <c:pt idx="24" formatCode="#,##0">
                  <c:v>1314410</c:v>
                </c:pt>
                <c:pt idx="25" formatCode="#,##0">
                  <c:v>1406362</c:v>
                </c:pt>
                <c:pt idx="26" formatCode="#,##0">
                  <c:v>1388182</c:v>
                </c:pt>
                <c:pt idx="27" formatCode="#,##0">
                  <c:v>1550960</c:v>
                </c:pt>
                <c:pt idx="28" formatCode="#,##0">
                  <c:v>1362958</c:v>
                </c:pt>
                <c:pt idx="29" formatCode="#,##0">
                  <c:v>1355124</c:v>
                </c:pt>
                <c:pt idx="30" formatCode="#,##0">
                  <c:v>1488503</c:v>
                </c:pt>
                <c:pt idx="31" formatCode="#,##0">
                  <c:v>1903855</c:v>
                </c:pt>
                <c:pt idx="32" formatCode="#,##0">
                  <c:v>2008884</c:v>
                </c:pt>
                <c:pt idx="33" formatCode="#,##0">
                  <c:v>1727284</c:v>
                </c:pt>
                <c:pt idx="34" formatCode="#,##0">
                  <c:v>1020600</c:v>
                </c:pt>
                <c:pt idx="35" formatCode="#,##0">
                  <c:v>1325968</c:v>
                </c:pt>
              </c:numCache>
            </c:numRef>
          </c:val>
        </c:ser>
        <c:ser>
          <c:idx val="1"/>
          <c:order val="1"/>
          <c:tx>
            <c:strRef>
              <c:f>Sheet1!$C$4</c:f>
              <c:strCache>
                <c:ptCount val="1"/>
                <c:pt idx="0">
                  <c:v>小型車</c:v>
                </c:pt>
              </c:strCache>
            </c:strRef>
          </c:tx>
          <c:invertIfNegative val="0"/>
          <c:cat>
            <c:numRef>
              <c:f>Sheet1!$A$5:$A$40</c:f>
              <c:numCache>
                <c:formatCode>General</c:formatCode>
                <c:ptCount val="36"/>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numCache>
            </c:numRef>
          </c:cat>
          <c:val>
            <c:numRef>
              <c:f>Sheet1!$C$5:$C$40</c:f>
              <c:numCache>
                <c:formatCode>#,##0</c:formatCode>
                <c:ptCount val="36"/>
                <c:pt idx="0">
                  <c:v>711901</c:v>
                </c:pt>
                <c:pt idx="1">
                  <c:v>1050685</c:v>
                </c:pt>
                <c:pt idx="2">
                  <c:v>1339022</c:v>
                </c:pt>
                <c:pt idx="3">
                  <c:v>1407669</c:v>
                </c:pt>
                <c:pt idx="4">
                  <c:v>1546739</c:v>
                </c:pt>
                <c:pt idx="5">
                  <c:v>1541022</c:v>
                </c:pt>
                <c:pt idx="6">
                  <c:v>1434367</c:v>
                </c:pt>
                <c:pt idx="7">
                  <c:v>1314905</c:v>
                </c:pt>
                <c:pt idx="8">
                  <c:v>1357821</c:v>
                </c:pt>
                <c:pt idx="9">
                  <c:v>1530790</c:v>
                </c:pt>
                <c:pt idx="10">
                  <c:v>1862777</c:v>
                </c:pt>
                <c:pt idx="11">
                  <c:v>1823419</c:v>
                </c:pt>
                <c:pt idx="12">
                  <c:v>1534439</c:v>
                </c:pt>
                <c:pt idx="13">
                  <c:v>1547382</c:v>
                </c:pt>
                <c:pt idx="14">
                  <c:v>1196368</c:v>
                </c:pt>
                <c:pt idx="15">
                  <c:v>889893</c:v>
                </c:pt>
                <c:pt idx="16">
                  <c:v>844772</c:v>
                </c:pt>
                <c:pt idx="17">
                  <c:v>758413</c:v>
                </c:pt>
                <c:pt idx="18">
                  <c:v>636108</c:v>
                </c:pt>
                <c:pt idx="19">
                  <c:v>556787</c:v>
                </c:pt>
                <c:pt idx="20">
                  <c:v>374807</c:v>
                </c:pt>
                <c:pt idx="21">
                  <c:v>330814</c:v>
                </c:pt>
                <c:pt idx="22">
                  <c:v>293989</c:v>
                </c:pt>
                <c:pt idx="23">
                  <c:v>219961</c:v>
                </c:pt>
                <c:pt idx="24">
                  <c:v>209887</c:v>
                </c:pt>
                <c:pt idx="25">
                  <c:v>235286</c:v>
                </c:pt>
                <c:pt idx="26">
                  <c:v>198121</c:v>
                </c:pt>
                <c:pt idx="27">
                  <c:v>267564</c:v>
                </c:pt>
                <c:pt idx="28">
                  <c:v>201887</c:v>
                </c:pt>
                <c:pt idx="29">
                  <c:v>168096</c:v>
                </c:pt>
                <c:pt idx="30">
                  <c:v>136182</c:v>
                </c:pt>
                <c:pt idx="31">
                  <c:v>302492</c:v>
                </c:pt>
                <c:pt idx="32">
                  <c:v>178115</c:v>
                </c:pt>
                <c:pt idx="33">
                  <c:v>328089</c:v>
                </c:pt>
                <c:pt idx="34">
                  <c:v>171541</c:v>
                </c:pt>
                <c:pt idx="35">
                  <c:v>190175</c:v>
                </c:pt>
              </c:numCache>
            </c:numRef>
          </c:val>
        </c:ser>
        <c:dLbls>
          <c:showLegendKey val="0"/>
          <c:showVal val="0"/>
          <c:showCatName val="0"/>
          <c:showSerName val="0"/>
          <c:showPercent val="0"/>
          <c:showBubbleSize val="0"/>
        </c:dLbls>
        <c:gapWidth val="150"/>
        <c:axId val="692428528"/>
        <c:axId val="692429704"/>
      </c:barChart>
      <c:lineChart>
        <c:grouping val="standard"/>
        <c:varyColors val="0"/>
        <c:ser>
          <c:idx val="2"/>
          <c:order val="2"/>
          <c:tx>
            <c:strRef>
              <c:f>Sheet1!$D$4</c:f>
              <c:strCache>
                <c:ptCount val="1"/>
                <c:pt idx="0">
                  <c:v>乗用車</c:v>
                </c:pt>
              </c:strCache>
            </c:strRef>
          </c:tx>
          <c:marker>
            <c:symbol val="none"/>
          </c:marker>
          <c:cat>
            <c:numRef>
              <c:f>Sheet1!$A$5:$A$40</c:f>
              <c:numCache>
                <c:formatCode>General</c:formatCode>
                <c:ptCount val="36"/>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numCache>
            </c:numRef>
          </c:cat>
          <c:val>
            <c:numRef>
              <c:f>Sheet1!$D$5:$D$40</c:f>
              <c:numCache>
                <c:formatCode>#,##0</c:formatCode>
                <c:ptCount val="36"/>
                <c:pt idx="0">
                  <c:v>711902</c:v>
                </c:pt>
                <c:pt idx="1">
                  <c:v>1050685</c:v>
                </c:pt>
                <c:pt idx="2">
                  <c:v>1339023</c:v>
                </c:pt>
                <c:pt idx="3">
                  <c:v>1407669</c:v>
                </c:pt>
                <c:pt idx="4">
                  <c:v>1546740</c:v>
                </c:pt>
                <c:pt idx="5">
                  <c:v>1819092</c:v>
                </c:pt>
                <c:pt idx="6">
                  <c:v>1761403</c:v>
                </c:pt>
                <c:pt idx="7">
                  <c:v>1691806</c:v>
                </c:pt>
                <c:pt idx="8">
                  <c:v>1697852</c:v>
                </c:pt>
                <c:pt idx="9">
                  <c:v>1851855</c:v>
                </c:pt>
                <c:pt idx="10">
                  <c:v>2215811</c:v>
                </c:pt>
                <c:pt idx="11">
                  <c:v>2348456</c:v>
                </c:pt>
                <c:pt idx="12">
                  <c:v>2204653</c:v>
                </c:pt>
                <c:pt idx="13">
                  <c:v>2051318</c:v>
                </c:pt>
                <c:pt idx="14">
                  <c:v>1955474</c:v>
                </c:pt>
                <c:pt idx="15">
                  <c:v>1876055</c:v>
                </c:pt>
                <c:pt idx="16">
                  <c:v>1763288</c:v>
                </c:pt>
                <c:pt idx="17">
                  <c:v>1584468</c:v>
                </c:pt>
                <c:pt idx="18">
                  <c:v>1454553</c:v>
                </c:pt>
                <c:pt idx="19">
                  <c:v>1441858</c:v>
                </c:pt>
                <c:pt idx="20">
                  <c:v>1149699</c:v>
                </c:pt>
                <c:pt idx="21">
                  <c:v>1047298</c:v>
                </c:pt>
                <c:pt idx="22">
                  <c:v>1226630</c:v>
                </c:pt>
                <c:pt idx="23">
                  <c:v>1274785</c:v>
                </c:pt>
                <c:pt idx="24">
                  <c:v>1524297</c:v>
                </c:pt>
                <c:pt idx="25">
                  <c:v>1641678</c:v>
                </c:pt>
                <c:pt idx="26">
                  <c:v>1586343</c:v>
                </c:pt>
                <c:pt idx="27">
                  <c:v>1818524</c:v>
                </c:pt>
                <c:pt idx="28">
                  <c:v>1564845</c:v>
                </c:pt>
                <c:pt idx="29">
                  <c:v>1523220</c:v>
                </c:pt>
                <c:pt idx="30">
                  <c:v>1624685</c:v>
                </c:pt>
                <c:pt idx="31">
                  <c:v>2206347</c:v>
                </c:pt>
                <c:pt idx="32">
                  <c:v>2186999</c:v>
                </c:pt>
                <c:pt idx="33">
                  <c:v>2055373</c:v>
                </c:pt>
                <c:pt idx="34">
                  <c:v>1192146</c:v>
                </c:pt>
                <c:pt idx="35">
                  <c:v>1516160</c:v>
                </c:pt>
              </c:numCache>
            </c:numRef>
          </c:val>
          <c:smooth val="0"/>
        </c:ser>
        <c:dLbls>
          <c:showLegendKey val="0"/>
          <c:showVal val="0"/>
          <c:showCatName val="0"/>
          <c:showSerName val="0"/>
          <c:showPercent val="0"/>
          <c:showBubbleSize val="0"/>
        </c:dLbls>
        <c:marker val="1"/>
        <c:smooth val="0"/>
        <c:axId val="692428528"/>
        <c:axId val="692429704"/>
      </c:lineChart>
      <c:catAx>
        <c:axId val="692428528"/>
        <c:scaling>
          <c:orientation val="minMax"/>
        </c:scaling>
        <c:delete val="0"/>
        <c:axPos val="b"/>
        <c:numFmt formatCode="General" sourceLinked="1"/>
        <c:majorTickMark val="none"/>
        <c:minorTickMark val="none"/>
        <c:tickLblPos val="nextTo"/>
        <c:crossAx val="692429704"/>
        <c:crosses val="autoZero"/>
        <c:auto val="1"/>
        <c:lblAlgn val="ctr"/>
        <c:lblOffset val="100"/>
        <c:noMultiLvlLbl val="0"/>
      </c:catAx>
      <c:valAx>
        <c:axId val="692429704"/>
        <c:scaling>
          <c:orientation val="minMax"/>
          <c:max val="2500000"/>
        </c:scaling>
        <c:delete val="0"/>
        <c:axPos val="l"/>
        <c:majorGridlines/>
        <c:numFmt formatCode="General" sourceLinked="1"/>
        <c:majorTickMark val="none"/>
        <c:minorTickMark val="none"/>
        <c:tickLblPos val="nextTo"/>
        <c:crossAx val="692428528"/>
        <c:crosses val="autoZero"/>
        <c:crossBetween val="between"/>
        <c:dispUnits>
          <c:builtInUnit val="thousands"/>
          <c:dispUnitsLbl>
            <c:layout>
              <c:manualLayout>
                <c:xMode val="edge"/>
                <c:yMode val="edge"/>
                <c:x val="7.2222222222222243E-2"/>
                <c:y val="4.0826121224642846E-2"/>
              </c:manualLayout>
            </c:layout>
            <c:tx>
              <c:rich>
                <a:bodyPr rot="0" vert="horz"/>
                <a:lstStyle/>
                <a:p>
                  <a:pPr>
                    <a:defRPr/>
                  </a:pPr>
                  <a:r>
                    <a:rPr lang="ja-JP"/>
                    <a:t>千台</a:t>
                  </a:r>
                </a:p>
              </c:rich>
            </c:tx>
          </c:dispUnitsLbl>
        </c:dispUnits>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ja-JP"/>
              <a:t>対米輸出と現地生産</a:t>
            </a:r>
          </a:p>
        </c:rich>
      </c:tx>
      <c:overlay val="0"/>
    </c:title>
    <c:autoTitleDeleted val="0"/>
    <c:plotArea>
      <c:layout>
        <c:manualLayout>
          <c:layoutTarget val="inner"/>
          <c:xMode val="edge"/>
          <c:yMode val="edge"/>
          <c:x val="0.12838031418412552"/>
          <c:y val="0.15184125544516361"/>
          <c:w val="0.84528814285154208"/>
          <c:h val="0.64847452968902453"/>
        </c:manualLayout>
      </c:layout>
      <c:barChart>
        <c:barDir val="col"/>
        <c:grouping val="clustered"/>
        <c:varyColors val="0"/>
        <c:ser>
          <c:idx val="0"/>
          <c:order val="0"/>
          <c:tx>
            <c:strRef>
              <c:f>米国輸出と現地生産!$B$11</c:f>
              <c:strCache>
                <c:ptCount val="1"/>
                <c:pt idx="0">
                  <c:v>対米輸出</c:v>
                </c:pt>
              </c:strCache>
            </c:strRef>
          </c:tx>
          <c:invertIfNegative val="0"/>
          <c:cat>
            <c:numRef>
              <c:f>米国輸出と現地生産!$A$12:$A$39</c:f>
              <c:numCache>
                <c:formatCode>General</c:formatCode>
                <c:ptCount val="28"/>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米国輸出と現地生産!$B$12:$B$39</c:f>
              <c:numCache>
                <c:formatCode>#,##0</c:formatCode>
                <c:ptCount val="28"/>
                <c:pt idx="0">
                  <c:v>2215811</c:v>
                </c:pt>
                <c:pt idx="1">
                  <c:v>2348456</c:v>
                </c:pt>
                <c:pt idx="2">
                  <c:v>2204653</c:v>
                </c:pt>
                <c:pt idx="3">
                  <c:v>2051318</c:v>
                </c:pt>
                <c:pt idx="4">
                  <c:v>1955474</c:v>
                </c:pt>
                <c:pt idx="5">
                  <c:v>1876055</c:v>
                </c:pt>
                <c:pt idx="6">
                  <c:v>1763288</c:v>
                </c:pt>
                <c:pt idx="7">
                  <c:v>1584468</c:v>
                </c:pt>
                <c:pt idx="8">
                  <c:v>1454553</c:v>
                </c:pt>
                <c:pt idx="9">
                  <c:v>1441858</c:v>
                </c:pt>
                <c:pt idx="10">
                  <c:v>1149699</c:v>
                </c:pt>
                <c:pt idx="11">
                  <c:v>1047298</c:v>
                </c:pt>
                <c:pt idx="12">
                  <c:v>1226630</c:v>
                </c:pt>
                <c:pt idx="13">
                  <c:v>1274785</c:v>
                </c:pt>
                <c:pt idx="14">
                  <c:v>1524297</c:v>
                </c:pt>
                <c:pt idx="15">
                  <c:v>1641678</c:v>
                </c:pt>
                <c:pt idx="16">
                  <c:v>1586343</c:v>
                </c:pt>
                <c:pt idx="17">
                  <c:v>1818524</c:v>
                </c:pt>
                <c:pt idx="18">
                  <c:v>1564845</c:v>
                </c:pt>
                <c:pt idx="19">
                  <c:v>1523220</c:v>
                </c:pt>
                <c:pt idx="20">
                  <c:v>1624685</c:v>
                </c:pt>
                <c:pt idx="21">
                  <c:v>2206347</c:v>
                </c:pt>
                <c:pt idx="22">
                  <c:v>2186999</c:v>
                </c:pt>
                <c:pt idx="23">
                  <c:v>2055373</c:v>
                </c:pt>
                <c:pt idx="24">
                  <c:v>1192146</c:v>
                </c:pt>
                <c:pt idx="25">
                  <c:v>1516160</c:v>
                </c:pt>
                <c:pt idx="26">
                  <c:v>1406575</c:v>
                </c:pt>
                <c:pt idx="27">
                  <c:v>1677516</c:v>
                </c:pt>
              </c:numCache>
            </c:numRef>
          </c:val>
        </c:ser>
        <c:ser>
          <c:idx val="1"/>
          <c:order val="1"/>
          <c:tx>
            <c:strRef>
              <c:f>米国輸出と現地生産!$C$11</c:f>
              <c:strCache>
                <c:ptCount val="1"/>
                <c:pt idx="0">
                  <c:v>米国現地生産</c:v>
                </c:pt>
              </c:strCache>
            </c:strRef>
          </c:tx>
          <c:invertIfNegative val="0"/>
          <c:cat>
            <c:numRef>
              <c:f>米国輸出と現地生産!$A$12:$A$39</c:f>
              <c:numCache>
                <c:formatCode>General</c:formatCode>
                <c:ptCount val="28"/>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numCache>
            </c:numRef>
          </c:cat>
          <c:val>
            <c:numRef>
              <c:f>米国輸出と現地生産!$C$12:$C$39</c:f>
              <c:numCache>
                <c:formatCode>#,##0</c:formatCode>
                <c:ptCount val="28"/>
                <c:pt idx="0">
                  <c:v>296569</c:v>
                </c:pt>
                <c:pt idx="1">
                  <c:v>425644</c:v>
                </c:pt>
                <c:pt idx="2">
                  <c:v>592761</c:v>
                </c:pt>
                <c:pt idx="3">
                  <c:v>672766</c:v>
                </c:pt>
                <c:pt idx="4">
                  <c:v>932242</c:v>
                </c:pt>
                <c:pt idx="5" formatCode="General">
                  <c:v>1298878</c:v>
                </c:pt>
                <c:pt idx="6">
                  <c:v>1378907</c:v>
                </c:pt>
                <c:pt idx="7">
                  <c:v>1547361</c:v>
                </c:pt>
                <c:pt idx="8">
                  <c:v>1691239</c:v>
                </c:pt>
                <c:pt idx="9" formatCode="General">
                  <c:v>1982209</c:v>
                </c:pt>
                <c:pt idx="10">
                  <c:v>2215657</c:v>
                </c:pt>
                <c:pt idx="11">
                  <c:v>2275525</c:v>
                </c:pt>
                <c:pt idx="12">
                  <c:v>2290685</c:v>
                </c:pt>
                <c:pt idx="13">
                  <c:v>2270516</c:v>
                </c:pt>
                <c:pt idx="14">
                  <c:v>2311163</c:v>
                </c:pt>
                <c:pt idx="15">
                  <c:v>2480691</c:v>
                </c:pt>
                <c:pt idx="16">
                  <c:v>2451496</c:v>
                </c:pt>
                <c:pt idx="17">
                  <c:v>2720449</c:v>
                </c:pt>
                <c:pt idx="18" formatCode="General">
                  <c:v>2821723</c:v>
                </c:pt>
                <c:pt idx="19">
                  <c:v>3143603</c:v>
                </c:pt>
                <c:pt idx="20">
                  <c:v>3383277</c:v>
                </c:pt>
                <c:pt idx="21">
                  <c:v>3281073</c:v>
                </c:pt>
                <c:pt idx="22">
                  <c:v>3324326</c:v>
                </c:pt>
                <c:pt idx="23">
                  <c:v>2893466</c:v>
                </c:pt>
                <c:pt idx="24">
                  <c:v>2108161</c:v>
                </c:pt>
                <c:pt idx="25">
                  <c:v>2653231</c:v>
                </c:pt>
                <c:pt idx="26">
                  <c:v>2422152</c:v>
                </c:pt>
                <c:pt idx="27">
                  <c:v>3324705</c:v>
                </c:pt>
              </c:numCache>
            </c:numRef>
          </c:val>
        </c:ser>
        <c:dLbls>
          <c:showLegendKey val="0"/>
          <c:showVal val="0"/>
          <c:showCatName val="0"/>
          <c:showSerName val="0"/>
          <c:showPercent val="0"/>
          <c:showBubbleSize val="0"/>
        </c:dLbls>
        <c:gapWidth val="150"/>
        <c:axId val="692425000"/>
        <c:axId val="692426960"/>
      </c:barChart>
      <c:catAx>
        <c:axId val="692425000"/>
        <c:scaling>
          <c:orientation val="minMax"/>
        </c:scaling>
        <c:delete val="0"/>
        <c:axPos val="b"/>
        <c:numFmt formatCode="General" sourceLinked="1"/>
        <c:majorTickMark val="none"/>
        <c:minorTickMark val="none"/>
        <c:tickLblPos val="nextTo"/>
        <c:crossAx val="692426960"/>
        <c:crosses val="autoZero"/>
        <c:auto val="1"/>
        <c:lblAlgn val="ctr"/>
        <c:lblOffset val="100"/>
        <c:noMultiLvlLbl val="0"/>
      </c:catAx>
      <c:valAx>
        <c:axId val="692426960"/>
        <c:scaling>
          <c:orientation val="minMax"/>
          <c:max val="3500000"/>
        </c:scaling>
        <c:delete val="0"/>
        <c:axPos val="l"/>
        <c:majorGridlines/>
        <c:numFmt formatCode="#,##0" sourceLinked="1"/>
        <c:majorTickMark val="none"/>
        <c:minorTickMark val="none"/>
        <c:tickLblPos val="nextTo"/>
        <c:crossAx val="692425000"/>
        <c:crosses val="autoZero"/>
        <c:crossBetween val="between"/>
        <c:dispUnits>
          <c:builtInUnit val="thousands"/>
          <c:dispUnitsLbl>
            <c:layout>
              <c:manualLayout>
                <c:xMode val="edge"/>
                <c:yMode val="edge"/>
                <c:x val="8.6175958792360424E-2"/>
                <c:y val="5.7600417748828514E-2"/>
              </c:manualLayout>
            </c:layout>
            <c:tx>
              <c:rich>
                <a:bodyPr rot="0" vert="horz"/>
                <a:lstStyle/>
                <a:p>
                  <a:pPr>
                    <a:defRPr/>
                  </a:pPr>
                  <a:r>
                    <a:rPr lang="ja-JP"/>
                    <a:t>千台</a:t>
                  </a:r>
                </a:p>
              </c:rich>
            </c:tx>
          </c:dispUnitsLbl>
        </c:dispUnits>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ja-JP"/>
              <a:t>日本の自動車メーカの海外生産</a:t>
            </a:r>
          </a:p>
        </c:rich>
      </c:tx>
      <c:overlay val="0"/>
    </c:title>
    <c:autoTitleDeleted val="0"/>
    <c:plotArea>
      <c:layout>
        <c:manualLayout>
          <c:layoutTarget val="inner"/>
          <c:xMode val="edge"/>
          <c:yMode val="edge"/>
          <c:x val="0.11959951881014873"/>
          <c:y val="0.16531277340332459"/>
          <c:w val="0.77331474190726157"/>
          <c:h val="0.60678805774278211"/>
        </c:manualLayout>
      </c:layout>
      <c:barChart>
        <c:barDir val="col"/>
        <c:grouping val="clustered"/>
        <c:varyColors val="0"/>
        <c:ser>
          <c:idx val="8"/>
          <c:order val="0"/>
          <c:tx>
            <c:strRef>
              <c:f>'JAMA - 海外生産1'!$B$1</c:f>
              <c:strCache>
                <c:ptCount val="1"/>
                <c:pt idx="0">
                  <c:v>アジア</c:v>
                </c:pt>
              </c:strCache>
            </c:strRef>
          </c:tx>
          <c:invertIfNegative val="0"/>
          <c:cat>
            <c:strRef>
              <c:f>'JAMA - 海外生産1'!$A$2:$A$29</c:f>
              <c:strCache>
                <c:ptCount val="28"/>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strCache>
            </c:strRef>
          </c:cat>
          <c:val>
            <c:numRef>
              <c:f>'JAMA - 海外生産1'!$B$2:$B$29</c:f>
              <c:numCache>
                <c:formatCode>#,##0_);[Red]\(#,##0\)</c:formatCode>
                <c:ptCount val="28"/>
                <c:pt idx="0">
                  <c:v>208589</c:v>
                </c:pt>
                <c:pt idx="1">
                  <c:v>282912</c:v>
                </c:pt>
                <c:pt idx="2">
                  <c:v>355758</c:v>
                </c:pt>
                <c:pt idx="3">
                  <c:v>456489</c:v>
                </c:pt>
                <c:pt idx="4">
                  <c:v>597402</c:v>
                </c:pt>
                <c:pt idx="5">
                  <c:v>952390</c:v>
                </c:pt>
                <c:pt idx="6">
                  <c:v>1035715</c:v>
                </c:pt>
                <c:pt idx="7">
                  <c:v>1120430</c:v>
                </c:pt>
                <c:pt idx="8">
                  <c:v>1315346</c:v>
                </c:pt>
                <c:pt idx="9">
                  <c:v>1553585</c:v>
                </c:pt>
                <c:pt idx="10">
                  <c:v>1882850</c:v>
                </c:pt>
                <c:pt idx="11">
                  <c:v>1950621</c:v>
                </c:pt>
                <c:pt idx="12">
                  <c:v>2003286</c:v>
                </c:pt>
                <c:pt idx="13">
                  <c:v>1215202</c:v>
                </c:pt>
                <c:pt idx="14">
                  <c:v>1547671</c:v>
                </c:pt>
                <c:pt idx="15">
                  <c:v>1673740</c:v>
                </c:pt>
                <c:pt idx="16">
                  <c:v>1872521</c:v>
                </c:pt>
                <c:pt idx="17">
                  <c:v>2380621</c:v>
                </c:pt>
                <c:pt idx="18">
                  <c:v>3007348</c:v>
                </c:pt>
                <c:pt idx="19">
                  <c:v>3638978</c:v>
                </c:pt>
                <c:pt idx="20">
                  <c:v>3964209</c:v>
                </c:pt>
                <c:pt idx="21">
                  <c:v>4129856</c:v>
                </c:pt>
                <c:pt idx="22">
                  <c:v>4523751</c:v>
                </c:pt>
                <c:pt idx="23">
                  <c:v>4877074</c:v>
                </c:pt>
                <c:pt idx="24">
                  <c:v>5145418</c:v>
                </c:pt>
                <c:pt idx="25">
                  <c:v>7127042</c:v>
                </c:pt>
                <c:pt idx="26">
                  <c:v>7547127</c:v>
                </c:pt>
                <c:pt idx="27" formatCode="#,##0">
                  <c:v>8502741</c:v>
                </c:pt>
              </c:numCache>
            </c:numRef>
          </c:val>
        </c:ser>
        <c:ser>
          <c:idx val="0"/>
          <c:order val="1"/>
          <c:tx>
            <c:strRef>
              <c:f>'JAMA - 海外生産1'!$D$1</c:f>
              <c:strCache>
                <c:ptCount val="1"/>
                <c:pt idx="0">
                  <c:v>欧州</c:v>
                </c:pt>
              </c:strCache>
            </c:strRef>
          </c:tx>
          <c:invertIfNegative val="0"/>
          <c:cat>
            <c:strRef>
              <c:f>'JAMA - 海外生産1'!$A$2:$A$29</c:f>
              <c:strCache>
                <c:ptCount val="28"/>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strCache>
            </c:strRef>
          </c:cat>
          <c:val>
            <c:numRef>
              <c:f>'JAMA - 海外生産1'!$D$2:$D$29</c:f>
              <c:numCache>
                <c:formatCode>#,##0_);[Red]\(#,##0\)</c:formatCode>
                <c:ptCount val="28"/>
                <c:pt idx="0">
                  <c:v>44658</c:v>
                </c:pt>
                <c:pt idx="1">
                  <c:v>75163</c:v>
                </c:pt>
                <c:pt idx="2">
                  <c:v>102943</c:v>
                </c:pt>
                <c:pt idx="3">
                  <c:v>132129</c:v>
                </c:pt>
                <c:pt idx="4">
                  <c:v>205005</c:v>
                </c:pt>
                <c:pt idx="5">
                  <c:v>226613</c:v>
                </c:pt>
                <c:pt idx="6">
                  <c:v>285994</c:v>
                </c:pt>
                <c:pt idx="7">
                  <c:v>358601</c:v>
                </c:pt>
                <c:pt idx="8">
                  <c:v>496574</c:v>
                </c:pt>
                <c:pt idx="9">
                  <c:v>502332</c:v>
                </c:pt>
                <c:pt idx="10">
                  <c:v>641573</c:v>
                </c:pt>
                <c:pt idx="11">
                  <c:v>738378</c:v>
                </c:pt>
                <c:pt idx="12">
                  <c:v>814689</c:v>
                </c:pt>
                <c:pt idx="13">
                  <c:v>920985</c:v>
                </c:pt>
                <c:pt idx="14">
                  <c:v>929303</c:v>
                </c:pt>
                <c:pt idx="15">
                  <c:v>953170</c:v>
                </c:pt>
                <c:pt idx="16">
                  <c:v>1032004</c:v>
                </c:pt>
                <c:pt idx="17">
                  <c:v>1153059</c:v>
                </c:pt>
                <c:pt idx="18">
                  <c:v>1338476</c:v>
                </c:pt>
                <c:pt idx="19">
                  <c:v>1454903</c:v>
                </c:pt>
                <c:pt idx="20">
                  <c:v>1545355</c:v>
                </c:pt>
                <c:pt idx="21">
                  <c:v>1702836</c:v>
                </c:pt>
                <c:pt idx="22">
                  <c:v>1976407</c:v>
                </c:pt>
                <c:pt idx="23">
                  <c:v>1876109</c:v>
                </c:pt>
                <c:pt idx="24">
                  <c:v>1228294</c:v>
                </c:pt>
                <c:pt idx="25">
                  <c:v>1356126</c:v>
                </c:pt>
                <c:pt idx="26">
                  <c:v>1410628</c:v>
                </c:pt>
                <c:pt idx="27" formatCode="General">
                  <c:v>1484110</c:v>
                </c:pt>
              </c:numCache>
            </c:numRef>
          </c:val>
        </c:ser>
        <c:ser>
          <c:idx val="2"/>
          <c:order val="2"/>
          <c:tx>
            <c:strRef>
              <c:f>'JAMA - 海外生産1'!$F$1</c:f>
              <c:strCache>
                <c:ptCount val="1"/>
                <c:pt idx="0">
                  <c:v>北米</c:v>
                </c:pt>
              </c:strCache>
            </c:strRef>
          </c:tx>
          <c:invertIfNegative val="0"/>
          <c:cat>
            <c:strRef>
              <c:f>'JAMA - 海外生産1'!$A$2:$A$29</c:f>
              <c:strCache>
                <c:ptCount val="28"/>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strCache>
            </c:strRef>
          </c:cat>
          <c:val>
            <c:numRef>
              <c:f>'JAMA - 海外生産1'!$F$2:$F$29</c:f>
              <c:numCache>
                <c:formatCode>#,##0_);[Red]\(#,##0\)</c:formatCode>
                <c:ptCount val="28"/>
                <c:pt idx="0">
                  <c:v>296569</c:v>
                </c:pt>
                <c:pt idx="1">
                  <c:v>426087</c:v>
                </c:pt>
                <c:pt idx="2">
                  <c:v>608446</c:v>
                </c:pt>
                <c:pt idx="3">
                  <c:v>723396</c:v>
                </c:pt>
                <c:pt idx="4">
                  <c:v>1040868</c:v>
                </c:pt>
                <c:pt idx="5">
                  <c:v>1570114</c:v>
                </c:pt>
                <c:pt idx="6">
                  <c:v>1684964</c:v>
                </c:pt>
                <c:pt idx="7">
                  <c:v>1853097</c:v>
                </c:pt>
                <c:pt idx="8">
                  <c:v>2030478</c:v>
                </c:pt>
                <c:pt idx="9">
                  <c:v>2346619</c:v>
                </c:pt>
                <c:pt idx="10">
                  <c:v>2595436</c:v>
                </c:pt>
                <c:pt idx="11">
                  <c:v>2641451</c:v>
                </c:pt>
                <c:pt idx="12">
                  <c:v>2664588</c:v>
                </c:pt>
                <c:pt idx="13">
                  <c:v>2674299</c:v>
                </c:pt>
                <c:pt idx="14">
                  <c:v>2797175</c:v>
                </c:pt>
                <c:pt idx="15">
                  <c:v>2991924</c:v>
                </c:pt>
                <c:pt idx="16">
                  <c:v>3061612</c:v>
                </c:pt>
                <c:pt idx="17">
                  <c:v>3375453</c:v>
                </c:pt>
                <c:pt idx="18">
                  <c:v>3487012</c:v>
                </c:pt>
                <c:pt idx="19">
                  <c:v>3840744</c:v>
                </c:pt>
                <c:pt idx="20">
                  <c:v>4080713</c:v>
                </c:pt>
                <c:pt idx="21">
                  <c:v>4001639</c:v>
                </c:pt>
                <c:pt idx="22">
                  <c:v>4049068</c:v>
                </c:pt>
                <c:pt idx="23">
                  <c:v>3576246</c:v>
                </c:pt>
                <c:pt idx="24">
                  <c:v>2687527</c:v>
                </c:pt>
                <c:pt idx="25">
                  <c:v>3390095</c:v>
                </c:pt>
                <c:pt idx="26">
                  <c:v>3068979</c:v>
                </c:pt>
                <c:pt idx="27" formatCode="#,##0">
                  <c:v>4253871</c:v>
                </c:pt>
              </c:numCache>
            </c:numRef>
          </c:val>
        </c:ser>
        <c:dLbls>
          <c:showLegendKey val="0"/>
          <c:showVal val="0"/>
          <c:showCatName val="0"/>
          <c:showSerName val="0"/>
          <c:showPercent val="0"/>
          <c:showBubbleSize val="0"/>
        </c:dLbls>
        <c:gapWidth val="150"/>
        <c:axId val="692425392"/>
        <c:axId val="692430096"/>
      </c:barChart>
      <c:lineChart>
        <c:grouping val="standard"/>
        <c:varyColors val="0"/>
        <c:ser>
          <c:idx val="7"/>
          <c:order val="3"/>
          <c:tx>
            <c:strRef>
              <c:f>'JAMA - 海外生産1'!$K$1</c:f>
              <c:strCache>
                <c:ptCount val="1"/>
                <c:pt idx="0">
                  <c:v>全世界</c:v>
                </c:pt>
              </c:strCache>
            </c:strRef>
          </c:tx>
          <c:cat>
            <c:strRef>
              <c:f>'JAMA - 海外生産1'!$A$2:$A$27</c:f>
              <c:strCache>
                <c:ptCount val="26"/>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strCache>
            </c:strRef>
          </c:cat>
          <c:val>
            <c:numRef>
              <c:f>'JAMA - 海外生産1'!$K$2:$K$29</c:f>
              <c:numCache>
                <c:formatCode>#,##0_);[Red]\(#,##0\)</c:formatCode>
                <c:ptCount val="28"/>
                <c:pt idx="0">
                  <c:v>891142</c:v>
                </c:pt>
                <c:pt idx="1">
                  <c:v>1123386</c:v>
                </c:pt>
                <c:pt idx="2">
                  <c:v>1433075</c:v>
                </c:pt>
                <c:pt idx="3">
                  <c:v>1734879</c:v>
                </c:pt>
                <c:pt idx="4">
                  <c:v>2339127</c:v>
                </c:pt>
                <c:pt idx="5">
                  <c:v>3264940</c:v>
                </c:pt>
                <c:pt idx="6">
                  <c:v>3481725</c:v>
                </c:pt>
                <c:pt idx="7">
                  <c:v>3804065</c:v>
                </c:pt>
                <c:pt idx="8">
                  <c:v>4339954</c:v>
                </c:pt>
                <c:pt idx="9">
                  <c:v>4896074</c:v>
                </c:pt>
                <c:pt idx="10">
                  <c:v>5559480</c:v>
                </c:pt>
                <c:pt idx="11">
                  <c:v>5784252</c:v>
                </c:pt>
                <c:pt idx="12">
                  <c:v>5991484</c:v>
                </c:pt>
                <c:pt idx="13">
                  <c:v>5371171</c:v>
                </c:pt>
                <c:pt idx="14">
                  <c:v>5780143</c:v>
                </c:pt>
                <c:pt idx="15">
                  <c:v>6288192</c:v>
                </c:pt>
                <c:pt idx="16">
                  <c:v>6679593</c:v>
                </c:pt>
                <c:pt idx="17">
                  <c:v>7652466</c:v>
                </c:pt>
                <c:pt idx="18">
                  <c:v>8607563</c:v>
                </c:pt>
                <c:pt idx="19">
                  <c:v>9797551</c:v>
                </c:pt>
                <c:pt idx="20">
                  <c:v>10606157</c:v>
                </c:pt>
                <c:pt idx="21">
                  <c:v>10972243</c:v>
                </c:pt>
                <c:pt idx="22">
                  <c:v>11859709</c:v>
                </c:pt>
                <c:pt idx="23">
                  <c:v>11651554</c:v>
                </c:pt>
                <c:pt idx="24">
                  <c:v>10117520</c:v>
                </c:pt>
                <c:pt idx="25">
                  <c:v>13181554</c:v>
                </c:pt>
                <c:pt idx="26">
                  <c:v>13383629</c:v>
                </c:pt>
                <c:pt idx="27" formatCode="#,##0">
                  <c:v>15825398</c:v>
                </c:pt>
              </c:numCache>
            </c:numRef>
          </c:val>
          <c:smooth val="1"/>
        </c:ser>
        <c:dLbls>
          <c:showLegendKey val="0"/>
          <c:showVal val="0"/>
          <c:showCatName val="0"/>
          <c:showSerName val="0"/>
          <c:showPercent val="0"/>
          <c:showBubbleSize val="0"/>
        </c:dLbls>
        <c:marker val="1"/>
        <c:smooth val="0"/>
        <c:axId val="692426176"/>
        <c:axId val="692426568"/>
      </c:lineChart>
      <c:catAx>
        <c:axId val="692425392"/>
        <c:scaling>
          <c:orientation val="minMax"/>
        </c:scaling>
        <c:delete val="0"/>
        <c:axPos val="b"/>
        <c:numFmt formatCode="General" sourceLinked="0"/>
        <c:majorTickMark val="none"/>
        <c:minorTickMark val="none"/>
        <c:tickLblPos val="nextTo"/>
        <c:txPr>
          <a:bodyPr rot="-3540000"/>
          <a:lstStyle/>
          <a:p>
            <a:pPr>
              <a:defRPr/>
            </a:pPr>
            <a:endParaRPr lang="ja-JP"/>
          </a:p>
        </c:txPr>
        <c:crossAx val="692430096"/>
        <c:crosses val="autoZero"/>
        <c:auto val="1"/>
        <c:lblAlgn val="ctr"/>
        <c:lblOffset val="100"/>
        <c:noMultiLvlLbl val="0"/>
      </c:catAx>
      <c:valAx>
        <c:axId val="692430096"/>
        <c:scaling>
          <c:orientation val="minMax"/>
        </c:scaling>
        <c:delete val="0"/>
        <c:axPos val="l"/>
        <c:majorGridlines/>
        <c:numFmt formatCode="#,##0_);[Red]\(#,##0\)" sourceLinked="1"/>
        <c:majorTickMark val="none"/>
        <c:minorTickMark val="none"/>
        <c:tickLblPos val="nextTo"/>
        <c:crossAx val="692425392"/>
        <c:crosses val="autoZero"/>
        <c:crossBetween val="between"/>
        <c:dispUnits>
          <c:builtInUnit val="tenThousands"/>
          <c:dispUnitsLbl>
            <c:layout>
              <c:manualLayout>
                <c:xMode val="edge"/>
                <c:yMode val="edge"/>
                <c:x val="3.0555555555555555E-2"/>
                <c:y val="2.1794254884806068E-2"/>
              </c:manualLayout>
            </c:layout>
            <c:tx>
              <c:rich>
                <a:bodyPr rot="0" vert="horz"/>
                <a:lstStyle/>
                <a:p>
                  <a:pPr>
                    <a:defRPr/>
                  </a:pPr>
                  <a:r>
                    <a:rPr lang="ja-JP"/>
                    <a:t>万台</a:t>
                  </a:r>
                </a:p>
              </c:rich>
            </c:tx>
          </c:dispUnitsLbl>
        </c:dispUnits>
      </c:valAx>
      <c:valAx>
        <c:axId val="692426568"/>
        <c:scaling>
          <c:orientation val="minMax"/>
        </c:scaling>
        <c:delete val="0"/>
        <c:axPos val="r"/>
        <c:numFmt formatCode="#,##0_);[Red]\(#,##0\)" sourceLinked="1"/>
        <c:majorTickMark val="out"/>
        <c:minorTickMark val="none"/>
        <c:tickLblPos val="nextTo"/>
        <c:crossAx val="692426176"/>
        <c:crosses val="max"/>
        <c:crossBetween val="between"/>
        <c:dispUnits>
          <c:builtInUnit val="tenThousands"/>
          <c:dispUnitsLbl>
            <c:layout>
              <c:manualLayout>
                <c:xMode val="edge"/>
                <c:yMode val="edge"/>
                <c:x val="0.89506933508311459"/>
                <c:y val="4.4942403032954215E-2"/>
              </c:manualLayout>
            </c:layout>
            <c:tx>
              <c:rich>
                <a:bodyPr rot="0" vert="horz"/>
                <a:lstStyle/>
                <a:p>
                  <a:pPr>
                    <a:defRPr/>
                  </a:pPr>
                  <a:r>
                    <a:rPr lang="ja-JP"/>
                    <a:t>万台</a:t>
                  </a:r>
                </a:p>
              </c:rich>
            </c:tx>
          </c:dispUnitsLbl>
        </c:dispUnits>
      </c:valAx>
      <c:catAx>
        <c:axId val="692426176"/>
        <c:scaling>
          <c:orientation val="minMax"/>
        </c:scaling>
        <c:delete val="1"/>
        <c:axPos val="b"/>
        <c:numFmt formatCode="General" sourceLinked="1"/>
        <c:majorTickMark val="out"/>
        <c:minorTickMark val="none"/>
        <c:tickLblPos val="nextTo"/>
        <c:crossAx val="692426568"/>
        <c:crosses val="autoZero"/>
        <c:auto val="1"/>
        <c:lblAlgn val="ctr"/>
        <c:lblOffset val="100"/>
        <c:noMultiLvlLbl val="0"/>
      </c:catAx>
    </c:plotArea>
    <c:legend>
      <c:legendPos val="b"/>
      <c:layout>
        <c:manualLayout>
          <c:xMode val="edge"/>
          <c:yMode val="edge"/>
          <c:x val="0.18464793922181028"/>
          <c:y val="0.909987996071982"/>
          <c:w val="0.63070412155637945"/>
          <c:h val="8.5295113896180885E-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t>米国の貿易収支と主要国構成比</a:t>
            </a:r>
          </a:p>
        </c:rich>
      </c:tx>
      <c:overlay val="0"/>
    </c:title>
    <c:autoTitleDeleted val="0"/>
    <c:plotArea>
      <c:layout>
        <c:manualLayout>
          <c:layoutTarget val="inner"/>
          <c:xMode val="edge"/>
          <c:yMode val="edge"/>
          <c:x val="0.10836759041483451"/>
          <c:y val="0.14339518430839612"/>
          <c:w val="0.80856784947336124"/>
          <c:h val="0.59382891500542934"/>
        </c:manualLayout>
      </c:layout>
      <c:barChart>
        <c:barDir val="col"/>
        <c:grouping val="clustered"/>
        <c:varyColors val="0"/>
        <c:ser>
          <c:idx val="6"/>
          <c:order val="6"/>
          <c:tx>
            <c:strRef>
              <c:f>対世界!$H$19</c:f>
              <c:strCache>
                <c:ptCount val="1"/>
                <c:pt idx="0">
                  <c:v>アメリカ貿易収支</c:v>
                </c:pt>
              </c:strCache>
            </c:strRef>
          </c:tx>
          <c:invertIfNegative val="0"/>
          <c:cat>
            <c:numRef>
              <c:f>対世界!$A$20:$A$31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対世界!$H$20:$H$31</c:f>
              <c:numCache>
                <c:formatCode>#,##0</c:formatCode>
                <c:ptCount val="12"/>
                <c:pt idx="0">
                  <c:v>-331945348150</c:v>
                </c:pt>
                <c:pt idx="1">
                  <c:v>-436468907103</c:v>
                </c:pt>
                <c:pt idx="2">
                  <c:v>-410933219211</c:v>
                </c:pt>
                <c:pt idx="3">
                  <c:v>-470291252244</c:v>
                </c:pt>
                <c:pt idx="4">
                  <c:v>-535652466114</c:v>
                </c:pt>
                <c:pt idx="5">
                  <c:v>-651734908409</c:v>
                </c:pt>
                <c:pt idx="6">
                  <c:v>-766560556781</c:v>
                </c:pt>
                <c:pt idx="7">
                  <c:v>-817976281424</c:v>
                </c:pt>
                <c:pt idx="8">
                  <c:v>-790990507146</c:v>
                </c:pt>
                <c:pt idx="9">
                  <c:v>-800005574408</c:v>
                </c:pt>
                <c:pt idx="10">
                  <c:v>-500944230335</c:v>
                </c:pt>
                <c:pt idx="11">
                  <c:v>-634587693348</c:v>
                </c:pt>
              </c:numCache>
            </c:numRef>
          </c:val>
        </c:ser>
        <c:dLbls>
          <c:showLegendKey val="0"/>
          <c:showVal val="0"/>
          <c:showCatName val="0"/>
          <c:showSerName val="0"/>
          <c:showPercent val="0"/>
          <c:showBubbleSize val="0"/>
        </c:dLbls>
        <c:gapWidth val="150"/>
        <c:axId val="689692048"/>
        <c:axId val="490620208"/>
      </c:barChart>
      <c:lineChart>
        <c:grouping val="standard"/>
        <c:varyColors val="0"/>
        <c:ser>
          <c:idx val="0"/>
          <c:order val="0"/>
          <c:tx>
            <c:strRef>
              <c:f>対世界!$B$19</c:f>
              <c:strCache>
                <c:ptCount val="1"/>
                <c:pt idx="0">
                  <c:v>日本</c:v>
                </c:pt>
              </c:strCache>
            </c:strRef>
          </c:tx>
          <c:marker>
            <c:symbol val="none"/>
          </c:marker>
          <c:cat>
            <c:numRef>
              <c:f>対世界!$A$20:$A$31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対世界!$B$20:$B$31</c:f>
              <c:numCache>
                <c:formatCode>0%</c:formatCode>
                <c:ptCount val="12"/>
                <c:pt idx="0">
                  <c:v>0.22268740722221805</c:v>
                </c:pt>
                <c:pt idx="1">
                  <c:v>0.18631845284413168</c:v>
                </c:pt>
                <c:pt idx="2">
                  <c:v>0.16781962099440312</c:v>
                </c:pt>
                <c:pt idx="3">
                  <c:v>0.14896004351289474</c:v>
                </c:pt>
                <c:pt idx="4">
                  <c:v>0.12314928216901176</c:v>
                </c:pt>
                <c:pt idx="5">
                  <c:v>0.1153758927346136</c:v>
                </c:pt>
                <c:pt idx="6">
                  <c:v>0.10786048075080054</c:v>
                </c:pt>
                <c:pt idx="7">
                  <c:v>0.10812290649923612</c:v>
                </c:pt>
                <c:pt idx="8">
                  <c:v>0.10467720068822157</c:v>
                </c:pt>
                <c:pt idx="9">
                  <c:v>9.0835675626103882E-2</c:v>
                </c:pt>
                <c:pt idx="10">
                  <c:v>8.9370000618753609E-2</c:v>
                </c:pt>
                <c:pt idx="11">
                  <c:v>9.4238048825830534E-2</c:v>
                </c:pt>
              </c:numCache>
            </c:numRef>
          </c:val>
          <c:smooth val="0"/>
        </c:ser>
        <c:ser>
          <c:idx val="1"/>
          <c:order val="1"/>
          <c:tx>
            <c:strRef>
              <c:f>対世界!$C$19</c:f>
              <c:strCache>
                <c:ptCount val="1"/>
                <c:pt idx="0">
                  <c:v>中国</c:v>
                </c:pt>
              </c:strCache>
            </c:strRef>
          </c:tx>
          <c:marker>
            <c:symbol val="none"/>
          </c:marker>
          <c:cat>
            <c:numRef>
              <c:f>対世界!$A$20:$A$31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対世界!$C$20:$C$31</c:f>
              <c:numCache>
                <c:formatCode>0%</c:formatCode>
                <c:ptCount val="12"/>
                <c:pt idx="0">
                  <c:v>0.20686613805767232</c:v>
                </c:pt>
                <c:pt idx="1">
                  <c:v>0.19201809652668372</c:v>
                </c:pt>
                <c:pt idx="2">
                  <c:v>0.20209039431625733</c:v>
                </c:pt>
                <c:pt idx="3">
                  <c:v>0.21925818654500723</c:v>
                </c:pt>
                <c:pt idx="4">
                  <c:v>0.23142009056599416</c:v>
                </c:pt>
                <c:pt idx="5">
                  <c:v>0.24853351783690217</c:v>
                </c:pt>
                <c:pt idx="6">
                  <c:v>0.26302656870147678</c:v>
                </c:pt>
                <c:pt idx="7">
                  <c:v>0.28429751399656766</c:v>
                </c:pt>
                <c:pt idx="8">
                  <c:v>0.32398552643906525</c:v>
                </c:pt>
                <c:pt idx="9">
                  <c:v>0.33291356714493497</c:v>
                </c:pt>
                <c:pt idx="10">
                  <c:v>0.4527970823464979</c:v>
                </c:pt>
                <c:pt idx="11">
                  <c:v>0.43030387754660449</c:v>
                </c:pt>
              </c:numCache>
            </c:numRef>
          </c:val>
          <c:smooth val="0"/>
        </c:ser>
        <c:ser>
          <c:idx val="2"/>
          <c:order val="2"/>
          <c:tx>
            <c:strRef>
              <c:f>対世界!$D$19</c:f>
              <c:strCache>
                <c:ptCount val="1"/>
                <c:pt idx="0">
                  <c:v>韓国</c:v>
                </c:pt>
              </c:strCache>
            </c:strRef>
          </c:tx>
          <c:marker>
            <c:symbol val="none"/>
          </c:marker>
          <c:cat>
            <c:numRef>
              <c:f>対世界!$A$20:$A$31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対世界!$D$20:$D$31</c:f>
              <c:numCache>
                <c:formatCode>0%</c:formatCode>
                <c:ptCount val="12"/>
                <c:pt idx="0">
                  <c:v>2.5028348932444589E-2</c:v>
                </c:pt>
                <c:pt idx="1">
                  <c:v>2.840630335913974E-2</c:v>
                </c:pt>
                <c:pt idx="2">
                  <c:v>3.1606440528067992E-2</c:v>
                </c:pt>
                <c:pt idx="3">
                  <c:v>2.7598464713236841E-2</c:v>
                </c:pt>
                <c:pt idx="4">
                  <c:v>2.4016970268670557E-2</c:v>
                </c:pt>
                <c:pt idx="5">
                  <c:v>3.0425329257576059E-2</c:v>
                </c:pt>
                <c:pt idx="6">
                  <c:v>2.1014764258999348E-2</c:v>
                </c:pt>
                <c:pt idx="7">
                  <c:v>1.6350253750288746E-2</c:v>
                </c:pt>
                <c:pt idx="8">
                  <c:v>1.6262290225722904E-2</c:v>
                </c:pt>
                <c:pt idx="9">
                  <c:v>1.658570457689465E-2</c:v>
                </c:pt>
                <c:pt idx="10">
                  <c:v>2.115022188580688E-2</c:v>
                </c:pt>
                <c:pt idx="11">
                  <c:v>1.5783277944073554E-2</c:v>
                </c:pt>
              </c:numCache>
            </c:numRef>
          </c:val>
          <c:smooth val="0"/>
        </c:ser>
        <c:ser>
          <c:idx val="3"/>
          <c:order val="3"/>
          <c:tx>
            <c:strRef>
              <c:f>対世界!$E$19</c:f>
              <c:strCache>
                <c:ptCount val="1"/>
                <c:pt idx="0">
                  <c:v>カナダ</c:v>
                </c:pt>
              </c:strCache>
            </c:strRef>
          </c:tx>
          <c:marker>
            <c:symbol val="none"/>
          </c:marker>
          <c:cat>
            <c:numRef>
              <c:f>対世界!$A$20:$A$31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対世界!$E$20:$E$31</c:f>
              <c:numCache>
                <c:formatCode>0%</c:formatCode>
                <c:ptCount val="12"/>
                <c:pt idx="0">
                  <c:v>0.10366528513739016</c:v>
                </c:pt>
                <c:pt idx="1">
                  <c:v>0.12092381948422468</c:v>
                </c:pt>
                <c:pt idx="2">
                  <c:v>0.12956935719441282</c:v>
                </c:pt>
                <c:pt idx="3">
                  <c:v>0.10587145283784136</c:v>
                </c:pt>
                <c:pt idx="4">
                  <c:v>0.10209069656436839</c:v>
                </c:pt>
                <c:pt idx="5">
                  <c:v>0.10253661433777693</c:v>
                </c:pt>
                <c:pt idx="6">
                  <c:v>9.9730878464493009E-2</c:v>
                </c:pt>
                <c:pt idx="7">
                  <c:v>8.9439577779245674E-2</c:v>
                </c:pt>
                <c:pt idx="8">
                  <c:v>8.1762947583721893E-2</c:v>
                </c:pt>
                <c:pt idx="9">
                  <c:v>9.3300481430062393E-2</c:v>
                </c:pt>
                <c:pt idx="10">
                  <c:v>4.0289227706052443E-2</c:v>
                </c:pt>
                <c:pt idx="11">
                  <c:v>4.4570146916621006E-2</c:v>
                </c:pt>
              </c:numCache>
            </c:numRef>
          </c:val>
          <c:smooth val="0"/>
        </c:ser>
        <c:ser>
          <c:idx val="4"/>
          <c:order val="4"/>
          <c:tx>
            <c:strRef>
              <c:f>対世界!$F$19</c:f>
              <c:strCache>
                <c:ptCount val="1"/>
                <c:pt idx="0">
                  <c:v>メキシコ</c:v>
                </c:pt>
              </c:strCache>
            </c:strRef>
          </c:tx>
          <c:marker>
            <c:symbol val="none"/>
          </c:marker>
          <c:cat>
            <c:numRef>
              <c:f>対世界!$A$20:$A$31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対世界!$F$20:$F$31</c:f>
              <c:numCache>
                <c:formatCode>0%</c:formatCode>
                <c:ptCount val="12"/>
                <c:pt idx="0">
                  <c:v>6.8271623573887996E-2</c:v>
                </c:pt>
                <c:pt idx="1">
                  <c:v>5.542125752680846E-2</c:v>
                </c:pt>
                <c:pt idx="2">
                  <c:v>7.2819330166235902E-2</c:v>
                </c:pt>
                <c:pt idx="3">
                  <c:v>7.9103261926502522E-2</c:v>
                </c:pt>
                <c:pt idx="4">
                  <c:v>7.582505451838234E-2</c:v>
                </c:pt>
                <c:pt idx="5">
                  <c:v>6.915039456765984E-2</c:v>
                </c:pt>
                <c:pt idx="6">
                  <c:v>6.5420753740042928E-2</c:v>
                </c:pt>
                <c:pt idx="7">
                  <c:v>7.8353807537578202E-2</c:v>
                </c:pt>
                <c:pt idx="8">
                  <c:v>9.3879456709198658E-2</c:v>
                </c:pt>
                <c:pt idx="9">
                  <c:v>8.0469767265857001E-2</c:v>
                </c:pt>
                <c:pt idx="10">
                  <c:v>9.4899523538196376E-2</c:v>
                </c:pt>
                <c:pt idx="11">
                  <c:v>0.10453066796179315</c:v>
                </c:pt>
              </c:numCache>
            </c:numRef>
          </c:val>
          <c:smooth val="0"/>
        </c:ser>
        <c:ser>
          <c:idx val="5"/>
          <c:order val="5"/>
          <c:tx>
            <c:strRef>
              <c:f>対世界!$G$19</c:f>
              <c:strCache>
                <c:ptCount val="1"/>
                <c:pt idx="0">
                  <c:v>ドイツ</c:v>
                </c:pt>
              </c:strCache>
            </c:strRef>
          </c:tx>
          <c:marker>
            <c:symbol val="none"/>
          </c:marker>
          <c:cat>
            <c:numRef>
              <c:f>対世界!$A$20:$A$31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対世界!$G$20:$G$31</c:f>
              <c:numCache>
                <c:formatCode>0%</c:formatCode>
                <c:ptCount val="12"/>
                <c:pt idx="0">
                  <c:v>8.5269012636410402E-2</c:v>
                </c:pt>
                <c:pt idx="1">
                  <c:v>6.7571033258138097E-2</c:v>
                </c:pt>
                <c:pt idx="2">
                  <c:v>7.0662029795868886E-2</c:v>
                </c:pt>
                <c:pt idx="3">
                  <c:v>7.6233627510466626E-2</c:v>
                </c:pt>
                <c:pt idx="4">
                  <c:v>7.3179986141718764E-2</c:v>
                </c:pt>
                <c:pt idx="5">
                  <c:v>7.0358058969005779E-2</c:v>
                </c:pt>
                <c:pt idx="6">
                  <c:v>6.6091750517075054E-2</c:v>
                </c:pt>
                <c:pt idx="7">
                  <c:v>5.8379881378549325E-2</c:v>
                </c:pt>
                <c:pt idx="8">
                  <c:v>5.6527184402412847E-2</c:v>
                </c:pt>
                <c:pt idx="9">
                  <c:v>5.3525364239726723E-2</c:v>
                </c:pt>
                <c:pt idx="10">
                  <c:v>5.5803543808271461E-2</c:v>
                </c:pt>
                <c:pt idx="11">
                  <c:v>5.4331992844198547E-2</c:v>
                </c:pt>
              </c:numCache>
            </c:numRef>
          </c:val>
          <c:smooth val="0"/>
        </c:ser>
        <c:dLbls>
          <c:showLegendKey val="0"/>
          <c:showVal val="0"/>
          <c:showCatName val="0"/>
          <c:showSerName val="0"/>
          <c:showPercent val="0"/>
          <c:showBubbleSize val="0"/>
        </c:dLbls>
        <c:marker val="1"/>
        <c:smooth val="0"/>
        <c:axId val="692430880"/>
        <c:axId val="692431272"/>
      </c:lineChart>
      <c:catAx>
        <c:axId val="692430880"/>
        <c:scaling>
          <c:orientation val="minMax"/>
        </c:scaling>
        <c:delete val="0"/>
        <c:axPos val="b"/>
        <c:numFmt formatCode="General" sourceLinked="1"/>
        <c:majorTickMark val="none"/>
        <c:minorTickMark val="none"/>
        <c:tickLblPos val="nextTo"/>
        <c:txPr>
          <a:bodyPr rot="-2760000"/>
          <a:lstStyle/>
          <a:p>
            <a:pPr>
              <a:defRPr/>
            </a:pPr>
            <a:endParaRPr lang="ja-JP"/>
          </a:p>
        </c:txPr>
        <c:crossAx val="692431272"/>
        <c:crosses val="autoZero"/>
        <c:auto val="1"/>
        <c:lblAlgn val="ctr"/>
        <c:lblOffset val="100"/>
        <c:noMultiLvlLbl val="0"/>
      </c:catAx>
      <c:valAx>
        <c:axId val="692431272"/>
        <c:scaling>
          <c:orientation val="minMax"/>
        </c:scaling>
        <c:delete val="0"/>
        <c:axPos val="l"/>
        <c:majorGridlines/>
        <c:numFmt formatCode="0%" sourceLinked="1"/>
        <c:majorTickMark val="none"/>
        <c:minorTickMark val="none"/>
        <c:tickLblPos val="nextTo"/>
        <c:crossAx val="692430880"/>
        <c:crosses val="autoZero"/>
        <c:crossBetween val="between"/>
      </c:valAx>
      <c:valAx>
        <c:axId val="490620208"/>
        <c:scaling>
          <c:orientation val="minMax"/>
        </c:scaling>
        <c:delete val="0"/>
        <c:axPos val="r"/>
        <c:numFmt formatCode="#,##0" sourceLinked="1"/>
        <c:majorTickMark val="out"/>
        <c:minorTickMark val="none"/>
        <c:tickLblPos val="nextTo"/>
        <c:crossAx val="689692048"/>
        <c:crosses val="max"/>
        <c:crossBetween val="between"/>
        <c:dispUnits>
          <c:builtInUnit val="billions"/>
          <c:dispUnitsLbl>
            <c:layout>
              <c:manualLayout>
                <c:xMode val="edge"/>
                <c:yMode val="edge"/>
                <c:x val="0.86075757575757572"/>
                <c:y val="6.0988932126577043E-2"/>
              </c:manualLayout>
            </c:layout>
            <c:tx>
              <c:rich>
                <a:bodyPr rot="0" vert="horz"/>
                <a:lstStyle/>
                <a:p>
                  <a:pPr>
                    <a:defRPr/>
                  </a:pPr>
                  <a:r>
                    <a:rPr lang="en-US"/>
                    <a:t>10</a:t>
                  </a:r>
                  <a:r>
                    <a:rPr lang="ja-JP"/>
                    <a:t>億ドル</a:t>
                  </a:r>
                </a:p>
              </c:rich>
            </c:tx>
          </c:dispUnitsLbl>
        </c:dispUnits>
      </c:valAx>
      <c:catAx>
        <c:axId val="689692048"/>
        <c:scaling>
          <c:orientation val="minMax"/>
        </c:scaling>
        <c:delete val="1"/>
        <c:axPos val="b"/>
        <c:numFmt formatCode="General" sourceLinked="1"/>
        <c:majorTickMark val="out"/>
        <c:minorTickMark val="none"/>
        <c:tickLblPos val="nextTo"/>
        <c:crossAx val="490620208"/>
        <c:crosses val="autoZero"/>
        <c:auto val="1"/>
        <c:lblAlgn val="ctr"/>
        <c:lblOffset val="100"/>
        <c:noMultiLvlLbl val="0"/>
      </c:catAx>
    </c:plotArea>
    <c:legend>
      <c:legendPos val="b"/>
      <c:layout>
        <c:manualLayout>
          <c:xMode val="edge"/>
          <c:yMode val="edge"/>
          <c:x val="5.4329004329004331E-2"/>
          <c:y val="0.85142403758212504"/>
          <c:w val="0.9"/>
          <c:h val="5.5876112124483492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0.60065</cdr:x>
      <cdr:y>0.91889</cdr:y>
    </cdr:from>
    <cdr:to>
      <cdr:x>0.75649</cdr:x>
      <cdr:y>1</cdr:y>
    </cdr:to>
    <cdr:sp macro="" textlink="">
      <cdr:nvSpPr>
        <cdr:cNvPr id="2" name="テキスト ボックス 1"/>
        <cdr:cNvSpPr txBox="1"/>
      </cdr:nvSpPr>
      <cdr:spPr>
        <a:xfrm xmlns:a="http://schemas.openxmlformats.org/drawingml/2006/main">
          <a:off x="3524250" y="3776663"/>
          <a:ext cx="914400"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0.61526</cdr:x>
      <cdr:y>0.91889</cdr:y>
    </cdr:from>
    <cdr:to>
      <cdr:x>0.87987</cdr:x>
      <cdr:y>1</cdr:y>
    </cdr:to>
    <cdr:sp macro="" textlink="">
      <cdr:nvSpPr>
        <cdr:cNvPr id="3" name="テキスト ボックス 2"/>
        <cdr:cNvSpPr txBox="1"/>
      </cdr:nvSpPr>
      <cdr:spPr>
        <a:xfrm xmlns:a="http://schemas.openxmlformats.org/drawingml/2006/main">
          <a:off x="3609974" y="3776663"/>
          <a:ext cx="1552575"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100"/>
            <a:t>データ出典：</a:t>
          </a:r>
          <a:r>
            <a:rPr lang="en-US" altLang="ja-JP" sz="1100"/>
            <a:t>JETRO</a:t>
          </a:r>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0C54-565E-4812-A012-CF55912F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706</Words>
  <Characters>4025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貿易政策と関税</vt:lpstr>
      <vt:lpstr>貿易政策と関税</vt:lpstr>
    </vt:vector>
  </TitlesOfParts>
  <Company>富山大学</Company>
  <LinksUpToDate>false</LinksUpToDate>
  <CharactersWithSpaces>4722</CharactersWithSpaces>
  <SharedDoc>false</SharedDoc>
  <HLinks>
    <vt:vector size="6" baseType="variant">
      <vt:variant>
        <vt:i4>-719088929</vt:i4>
      </vt:variant>
      <vt:variant>
        <vt:i4>-1</vt:i4>
      </vt:variant>
      <vt:variant>
        <vt:i4>1095</vt:i4>
      </vt:variant>
      <vt:variant>
        <vt:i4>1</vt:i4>
      </vt:variant>
      <vt:variant>
        <vt:lpwstr>C:\Users\Kishimoto.T\Pictures\日経ﾈｯﾄｽｹｰﾌﾟ\自動車産業\輸出台数と輸出比率.gif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貿易政策と関税</dc:title>
  <dc:creator>kishi</dc:creator>
  <cp:lastModifiedBy>Toshio Kishimoto</cp:lastModifiedBy>
  <cp:revision>2</cp:revision>
  <cp:lastPrinted>2010-06-03T07:04:00Z</cp:lastPrinted>
  <dcterms:created xsi:type="dcterms:W3CDTF">2015-01-26T09:06:00Z</dcterms:created>
  <dcterms:modified xsi:type="dcterms:W3CDTF">2015-01-26T09:06:00Z</dcterms:modified>
</cp:coreProperties>
</file>