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21" w:rsidRPr="00302D21" w:rsidRDefault="00302D21" w:rsidP="00302D21">
      <w:pPr>
        <w:jc w:val="center"/>
        <w:rPr>
          <w:b/>
          <w:u w:val="single"/>
        </w:rPr>
      </w:pPr>
      <w:r w:rsidRPr="00302D21">
        <w:rPr>
          <w:rFonts w:hint="eastAsia"/>
          <w:b/>
          <w:u w:val="single"/>
        </w:rPr>
        <w:t xml:space="preserve">資料６　</w:t>
      </w:r>
      <w:r w:rsidR="00CE5B5B" w:rsidRPr="00302D21">
        <w:rPr>
          <w:rFonts w:hint="eastAsia"/>
          <w:b/>
          <w:u w:val="single"/>
        </w:rPr>
        <w:t>国際収支</w:t>
      </w:r>
    </w:p>
    <w:p w:rsidR="00CB0E20" w:rsidRPr="00B17B2C" w:rsidRDefault="00CE5B5B" w:rsidP="00CB0E20">
      <w:pPr>
        <w:numPr>
          <w:ilvl w:val="0"/>
          <w:numId w:val="24"/>
        </w:numPr>
        <w:rPr>
          <w:b/>
        </w:rPr>
      </w:pPr>
      <w:r w:rsidRPr="00B17B2C">
        <w:rPr>
          <w:rFonts w:hint="eastAsia"/>
          <w:b/>
        </w:rPr>
        <w:t>国際収支の意味</w:t>
      </w:r>
    </w:p>
    <w:p w:rsidR="00CE5B5B" w:rsidRDefault="00CE5B5B">
      <w:r>
        <w:rPr>
          <w:rFonts w:hint="eastAsia"/>
        </w:rPr>
        <w:t>国際収支＝</w:t>
      </w:r>
      <w:r>
        <w:rPr>
          <w:rFonts w:hint="eastAsia"/>
        </w:rPr>
        <w:t>Balance of Payment</w:t>
      </w:r>
      <w:r>
        <w:rPr>
          <w:rFonts w:hint="eastAsia"/>
        </w:rPr>
        <w:t>：黒字でもなく，赤字でもなく、均衡状態が理想。</w:t>
      </w:r>
    </w:p>
    <w:p w:rsidR="00CE5B5B" w:rsidRDefault="00CE5B5B">
      <w:r>
        <w:rPr>
          <w:rFonts w:hint="eastAsia"/>
        </w:rPr>
        <w:t>→「黒字がよくて、赤字は悪い」とは一概にはいえない。</w:t>
      </w:r>
    </w:p>
    <w:p w:rsidR="00CE5B5B" w:rsidRDefault="00CE5B5B">
      <w:r>
        <w:rPr>
          <w:rFonts w:hint="eastAsia"/>
        </w:rPr>
        <w:t>→その原因が構造的なものであるのか、それとも一時的なものであるのかが問題。</w:t>
      </w:r>
    </w:p>
    <w:p w:rsidR="00CB0E20" w:rsidRDefault="00CB0E20">
      <w:pPr>
        <w:numPr>
          <w:ilvl w:val="0"/>
          <w:numId w:val="6"/>
        </w:numPr>
      </w:pPr>
      <w:r w:rsidRPr="00CB0E20">
        <w:rPr>
          <w:rFonts w:hint="eastAsia"/>
        </w:rPr>
        <w:t>国際収支統計</w:t>
      </w:r>
    </w:p>
    <w:p w:rsidR="00CB0E20" w:rsidRDefault="00CB0E20" w:rsidP="00CB0E20">
      <w:pPr>
        <w:ind w:leftChars="200" w:left="420"/>
      </w:pPr>
      <w:r w:rsidRPr="00CB0E20">
        <w:rPr>
          <w:rFonts w:hint="eastAsia"/>
        </w:rPr>
        <w:t>一定期間における一国のあらゆる対外経済取引を体系的に記録した統計。</w:t>
      </w:r>
    </w:p>
    <w:p w:rsidR="00CB0E20" w:rsidRPr="00CB0E20" w:rsidRDefault="00CB0E20" w:rsidP="00CB0E20">
      <w:pPr>
        <w:ind w:leftChars="200" w:left="420"/>
      </w:pPr>
      <w:r w:rsidRPr="00CB0E20">
        <w:rPr>
          <w:rFonts w:hint="eastAsia"/>
        </w:rPr>
        <w:t>国際通貨基金（ＩＭＦ）による「国際収支マニュアル第５版」</w:t>
      </w:r>
      <w:r>
        <w:rPr>
          <w:rFonts w:hint="eastAsia"/>
        </w:rPr>
        <w:t>に準拠</w:t>
      </w:r>
    </w:p>
    <w:p w:rsidR="00CB0E20" w:rsidRDefault="00541763" w:rsidP="00CB0E20">
      <w:pPr>
        <w:numPr>
          <w:ilvl w:val="0"/>
          <w:numId w:val="6"/>
        </w:numPr>
      </w:pPr>
      <w:r>
        <w:rPr>
          <w:noProof/>
        </w:rPr>
        <w:drawing>
          <wp:anchor distT="0" distB="0" distL="114300" distR="114300" simplePos="0" relativeHeight="251665408" behindDoc="0" locked="0" layoutInCell="1" allowOverlap="1" wp14:anchorId="607DB34B" wp14:editId="5154231B">
            <wp:simplePos x="0" y="0"/>
            <wp:positionH relativeFrom="column">
              <wp:posOffset>316230</wp:posOffset>
            </wp:positionH>
            <wp:positionV relativeFrom="paragraph">
              <wp:posOffset>592455</wp:posOffset>
            </wp:positionV>
            <wp:extent cx="4218305" cy="2955290"/>
            <wp:effectExtent l="19050" t="19050" r="0" b="0"/>
            <wp:wrapTopAndBottom/>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8305" cy="29552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B0E20">
        <w:rPr>
          <w:rFonts w:hint="eastAsia"/>
        </w:rPr>
        <w:t>国際収支の体系</w:t>
      </w:r>
    </w:p>
    <w:p w:rsidR="00541763" w:rsidRDefault="002F46D3" w:rsidP="00541763">
      <w:pPr>
        <w:ind w:left="525"/>
      </w:pPr>
      <w:r>
        <w:rPr>
          <w:rFonts w:ascii="ＭＳ ゴシック" w:eastAsia="ＭＳ ゴシック" w:hAnsi="ＭＳ ゴシック" w:hint="eastAsia"/>
        </w:rPr>
        <w:t>IMF国際収支マニュアル第6版（</w:t>
      </w:r>
      <w:r w:rsidR="00541763">
        <w:rPr>
          <w:rFonts w:hint="eastAsia"/>
        </w:rPr>
        <w:t>2014</w:t>
      </w:r>
      <w:r w:rsidR="00541763">
        <w:rPr>
          <w:rFonts w:hint="eastAsia"/>
        </w:rPr>
        <w:t>年改訂</w:t>
      </w:r>
      <w:r w:rsidR="00541763">
        <w:rPr>
          <w:rFonts w:hint="eastAsia"/>
        </w:rPr>
        <w:t>)</w:t>
      </w:r>
    </w:p>
    <w:p w:rsidR="002F46D3" w:rsidRDefault="002F46D3" w:rsidP="00541763">
      <w:pPr>
        <w:ind w:left="525"/>
      </w:pPr>
      <w:r>
        <w:rPr>
          <w:noProof/>
          <w:sz w:val="44"/>
        </w:rPr>
        <w:drawing>
          <wp:anchor distT="0" distB="0" distL="114300" distR="114300" simplePos="0" relativeHeight="251653120" behindDoc="0" locked="0" layoutInCell="1" allowOverlap="1" wp14:anchorId="0B5C352B" wp14:editId="6B706425">
            <wp:simplePos x="0" y="0"/>
            <wp:positionH relativeFrom="column">
              <wp:posOffset>254635</wp:posOffset>
            </wp:positionH>
            <wp:positionV relativeFrom="paragraph">
              <wp:posOffset>3710940</wp:posOffset>
            </wp:positionV>
            <wp:extent cx="3452495" cy="2255520"/>
            <wp:effectExtent l="19050" t="19050" r="0" b="0"/>
            <wp:wrapTopAndBottom/>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cstate="print"/>
                    <a:srcRect/>
                    <a:stretch>
                      <a:fillRect/>
                    </a:stretch>
                  </pic:blipFill>
                  <pic:spPr bwMode="auto">
                    <a:xfrm>
                      <a:off x="0" y="0"/>
                      <a:ext cx="3452495" cy="2255520"/>
                    </a:xfrm>
                    <a:prstGeom prst="rect">
                      <a:avLst/>
                    </a:prstGeom>
                    <a:noFill/>
                    <a:ln w="9525">
                      <a:solidFill>
                        <a:schemeClr val="tx1"/>
                      </a:solidFill>
                      <a:miter lim="800000"/>
                      <a:headEnd/>
                      <a:tailEnd/>
                    </a:ln>
                  </pic:spPr>
                </pic:pic>
              </a:graphicData>
            </a:graphic>
          </wp:anchor>
        </w:drawing>
      </w:r>
    </w:p>
    <w:p w:rsidR="00541763" w:rsidRDefault="002F46D3" w:rsidP="00541763">
      <w:pPr>
        <w:ind w:left="525"/>
      </w:pPr>
      <w:r>
        <w:rPr>
          <w:rFonts w:ascii="ＭＳ ゴシック" w:eastAsia="ＭＳ ゴシック" w:hAnsi="ＭＳ ゴシック" w:hint="eastAsia"/>
        </w:rPr>
        <w:t>IMF国際収支マニュアル第5版</w:t>
      </w:r>
      <w:r w:rsidR="00541763">
        <w:t>（</w:t>
      </w:r>
      <w:r w:rsidR="00541763">
        <w:t>1997</w:t>
      </w:r>
      <w:r w:rsidR="00541763">
        <w:t>年～</w:t>
      </w:r>
      <w:r w:rsidR="00541763">
        <w:t>2013</w:t>
      </w:r>
      <w:r w:rsidR="00541763">
        <w:t>年）</w:t>
      </w:r>
    </w:p>
    <w:p w:rsidR="00CB0E20" w:rsidRDefault="00CB0E20" w:rsidP="00CB0E20"/>
    <w:p w:rsidR="00ED0DF1" w:rsidRDefault="00ED0DF1" w:rsidP="00CB0E20"/>
    <w:p w:rsidR="00CE5B5B" w:rsidRDefault="00CE5B5B">
      <w:pPr>
        <w:numPr>
          <w:ilvl w:val="0"/>
          <w:numId w:val="6"/>
        </w:numPr>
      </w:pPr>
      <w:r>
        <w:rPr>
          <w:rFonts w:hint="eastAsia"/>
        </w:rPr>
        <w:lastRenderedPageBreak/>
        <w:t>国際収支に計上する基準</w:t>
      </w:r>
    </w:p>
    <w:p w:rsidR="00CE5B5B" w:rsidRDefault="00CE5B5B">
      <w:pPr>
        <w:numPr>
          <w:ilvl w:val="1"/>
          <w:numId w:val="6"/>
        </w:numPr>
      </w:pPr>
      <w:r>
        <w:rPr>
          <w:rFonts w:hint="eastAsia"/>
        </w:rPr>
        <w:t>国境や国籍とは無関係</w:t>
      </w:r>
    </w:p>
    <w:p w:rsidR="00CE5B5B" w:rsidRDefault="00CE5B5B">
      <w:pPr>
        <w:numPr>
          <w:ilvl w:val="1"/>
          <w:numId w:val="6"/>
        </w:numPr>
      </w:pPr>
      <w:r>
        <w:rPr>
          <w:rFonts w:hint="eastAsia"/>
        </w:rPr>
        <w:t>居住民（者）</w:t>
      </w:r>
      <w:r>
        <w:rPr>
          <w:rFonts w:hint="eastAsia"/>
        </w:rPr>
        <w:t>Resident</w:t>
      </w:r>
      <w:r>
        <w:rPr>
          <w:rFonts w:hint="eastAsia"/>
        </w:rPr>
        <w:t>と非居住民（者）</w:t>
      </w:r>
      <w:r>
        <w:rPr>
          <w:rFonts w:hint="eastAsia"/>
        </w:rPr>
        <w:t>Non-Resident</w:t>
      </w:r>
      <w:r>
        <w:rPr>
          <w:rFonts w:hint="eastAsia"/>
        </w:rPr>
        <w:t>間でなされた取引</w:t>
      </w:r>
    </w:p>
    <w:p w:rsidR="006E7845" w:rsidRDefault="006E7845" w:rsidP="00541763">
      <w:pPr>
        <w:ind w:leftChars="300" w:left="1485" w:hangingChars="407" w:hanging="855"/>
      </w:pPr>
      <w:r>
        <w:rPr>
          <w:rFonts w:hint="eastAsia"/>
        </w:rPr>
        <w:t>居住者：国籍にかかわりなく，本邦に居住する個人及び本邦に主たる事務所を有する法人等のほか，外国の法人等の本邦にある支店，事務所等をいう。本邦の在外公館・外交団，海外旅行者等は，居住者として取り扱われる。</w:t>
      </w:r>
    </w:p>
    <w:p w:rsidR="006E7845" w:rsidRDefault="006E7845" w:rsidP="006E7845">
      <w:pPr>
        <w:ind w:leftChars="303" w:left="1627" w:hangingChars="472" w:hanging="991"/>
      </w:pPr>
      <w:r>
        <w:rPr>
          <w:rFonts w:hint="eastAsia"/>
        </w:rPr>
        <w:t>非居住者：居住者以外の個人及び法人等をいう。だだし，本邦にある外国政府の公館・外交団，駐留軍，外国人旅行者等はいずれも非居住者として取り扱われる。</w:t>
      </w:r>
    </w:p>
    <w:p w:rsidR="00CB0E20" w:rsidRPr="006E32BA" w:rsidRDefault="00CB0E20" w:rsidP="006E7845">
      <w:pPr>
        <w:ind w:leftChars="303" w:left="1627" w:hangingChars="472" w:hanging="991"/>
      </w:pPr>
      <w:r w:rsidRPr="006E32BA">
        <w:rPr>
          <w:rFonts w:hint="eastAsia"/>
        </w:rPr>
        <w:t>居住性の判定－財務省通達「</w:t>
      </w:r>
      <w:r w:rsidRPr="006E32BA">
        <w:t>外国為替法令の解釈及び運用について</w:t>
      </w:r>
      <w:r w:rsidRPr="006E32BA">
        <w:rPr>
          <w:rFonts w:hint="eastAsia"/>
        </w:rPr>
        <w:t>」</w:t>
      </w:r>
    </w:p>
    <w:p w:rsidR="00CB0E20" w:rsidRPr="006E32BA" w:rsidRDefault="00CB0E20" w:rsidP="00162C5A">
      <w:pPr>
        <w:ind w:leftChars="403" w:left="1837" w:hangingChars="472" w:hanging="991"/>
      </w:pPr>
      <w:r w:rsidRPr="006E32BA">
        <w:rPr>
          <w:rFonts w:hint="eastAsia"/>
        </w:rPr>
        <w:t>日本人：外国で勤務するか、２年以上滞在</w:t>
      </w:r>
      <w:r w:rsidR="00162C5A" w:rsidRPr="006E32BA">
        <w:rPr>
          <w:rFonts w:hint="eastAsia"/>
        </w:rPr>
        <w:t>目的</w:t>
      </w:r>
      <w:r w:rsidRPr="006E32BA">
        <w:rPr>
          <w:rFonts w:hint="eastAsia"/>
        </w:rPr>
        <w:t>で出国</w:t>
      </w:r>
      <w:r w:rsidR="00162C5A" w:rsidRPr="006E32BA">
        <w:rPr>
          <w:rFonts w:hint="eastAsia"/>
        </w:rPr>
        <w:t>したか外国滞在が２年以上の者</w:t>
      </w:r>
    </w:p>
    <w:p w:rsidR="00CB0E20" w:rsidRPr="006E32BA" w:rsidRDefault="00CB0E20" w:rsidP="00CB0E20">
      <w:pPr>
        <w:ind w:leftChars="403" w:left="1837" w:hangingChars="472" w:hanging="991"/>
      </w:pPr>
      <w:r w:rsidRPr="006E32BA">
        <w:rPr>
          <w:rFonts w:hint="eastAsia"/>
        </w:rPr>
        <w:t>外国人：国内に勤務するか６ヶ月以上の滞在</w:t>
      </w:r>
      <w:r w:rsidR="00162C5A" w:rsidRPr="006E32BA">
        <w:rPr>
          <w:rFonts w:hint="eastAsia"/>
        </w:rPr>
        <w:t>する者、および外交官など</w:t>
      </w:r>
    </w:p>
    <w:p w:rsidR="006E7845" w:rsidRDefault="00302D21" w:rsidP="006E7845">
      <w:pPr>
        <w:numPr>
          <w:ilvl w:val="1"/>
          <w:numId w:val="6"/>
        </w:numPr>
      </w:pPr>
      <w:r>
        <w:rPr>
          <w:rFonts w:hint="eastAsia"/>
        </w:rPr>
        <w:t>複式簿記の原則</w:t>
      </w:r>
    </w:p>
    <w:p w:rsidR="004C7C7D" w:rsidRDefault="006E7845" w:rsidP="004C7C7D">
      <w:pPr>
        <w:ind w:leftChars="400" w:left="840"/>
      </w:pPr>
      <w:r>
        <w:rPr>
          <w:rFonts w:hint="eastAsia"/>
        </w:rPr>
        <w:t>すべての取引が貸記及び借記に同額計上され，貸記項目の合計と借記項目の合計が一致するよう作成される。</w:t>
      </w:r>
      <w:r w:rsidR="004C7C7D">
        <w:rPr>
          <w:rFonts w:hint="eastAsia"/>
        </w:rPr>
        <w:t xml:space="preserve">　　　　　　　　　　　　　</w:t>
      </w:r>
    </w:p>
    <w:tbl>
      <w:tblPr>
        <w:tblW w:w="833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67"/>
      </w:tblGrid>
      <w:tr w:rsidR="004C7C7D" w:rsidTr="005708CE">
        <w:tc>
          <w:tcPr>
            <w:tcW w:w="4167" w:type="dxa"/>
          </w:tcPr>
          <w:p w:rsidR="004C7C7D" w:rsidRPr="004C7C7D" w:rsidRDefault="004C7C7D" w:rsidP="005708CE">
            <w:pPr>
              <w:jc w:val="center"/>
              <w:rPr>
                <w:lang w:eastAsia="zh-TW"/>
              </w:rPr>
            </w:pPr>
            <w:r>
              <w:rPr>
                <w:rFonts w:hint="eastAsia"/>
                <w:lang w:eastAsia="zh-TW"/>
              </w:rPr>
              <w:t>貸記（＋）</w:t>
            </w:r>
          </w:p>
        </w:tc>
        <w:tc>
          <w:tcPr>
            <w:tcW w:w="4167" w:type="dxa"/>
          </w:tcPr>
          <w:p w:rsidR="004C7C7D" w:rsidRDefault="004C7C7D" w:rsidP="005708CE">
            <w:pPr>
              <w:jc w:val="center"/>
              <w:rPr>
                <w:lang w:eastAsia="zh-TW"/>
              </w:rPr>
            </w:pPr>
            <w:r>
              <w:rPr>
                <w:rFonts w:hint="eastAsia"/>
              </w:rPr>
              <w:t>借記（－）</w:t>
            </w:r>
          </w:p>
        </w:tc>
      </w:tr>
      <w:tr w:rsidR="004C7C7D" w:rsidTr="005708CE">
        <w:tc>
          <w:tcPr>
            <w:tcW w:w="4167" w:type="dxa"/>
          </w:tcPr>
          <w:p w:rsidR="004C7C7D" w:rsidRDefault="004C7C7D" w:rsidP="005708CE">
            <w:pPr>
              <w:ind w:leftChars="300" w:left="630"/>
            </w:pPr>
            <w:r>
              <w:rPr>
                <w:rFonts w:hint="eastAsia"/>
              </w:rPr>
              <w:t>・</w:t>
            </w:r>
            <w:r>
              <w:rPr>
                <w:rFonts w:hint="eastAsia"/>
              </w:rPr>
              <w:t xml:space="preserve"> </w:t>
            </w:r>
            <w:r>
              <w:rPr>
                <w:rFonts w:hint="eastAsia"/>
              </w:rPr>
              <w:t>財・サービスの輸出</w:t>
            </w:r>
          </w:p>
          <w:p w:rsidR="004C7C7D" w:rsidRDefault="004C7C7D" w:rsidP="005708CE">
            <w:pPr>
              <w:ind w:leftChars="300" w:left="630"/>
            </w:pPr>
            <w:r>
              <w:rPr>
                <w:rFonts w:hint="eastAsia"/>
              </w:rPr>
              <w:t>・</w:t>
            </w:r>
            <w:r>
              <w:rPr>
                <w:rFonts w:hint="eastAsia"/>
              </w:rPr>
              <w:t xml:space="preserve"> </w:t>
            </w:r>
            <w:r>
              <w:rPr>
                <w:rFonts w:hint="eastAsia"/>
              </w:rPr>
              <w:t>金融資産の</w:t>
            </w:r>
            <w:r w:rsidR="00ED0DF1">
              <w:rPr>
                <w:rFonts w:hint="eastAsia"/>
              </w:rPr>
              <w:t>増加※</w:t>
            </w:r>
          </w:p>
          <w:p w:rsidR="004C7C7D" w:rsidRDefault="004C7C7D" w:rsidP="005708CE">
            <w:pPr>
              <w:ind w:leftChars="300" w:left="630"/>
            </w:pPr>
            <w:r>
              <w:rPr>
                <w:rFonts w:hint="eastAsia"/>
              </w:rPr>
              <w:t>・</w:t>
            </w:r>
            <w:r>
              <w:rPr>
                <w:rFonts w:hint="eastAsia"/>
              </w:rPr>
              <w:t xml:space="preserve"> </w:t>
            </w:r>
            <w:r>
              <w:rPr>
                <w:rFonts w:hint="eastAsia"/>
              </w:rPr>
              <w:t>金融負債の増加</w:t>
            </w:r>
          </w:p>
        </w:tc>
        <w:tc>
          <w:tcPr>
            <w:tcW w:w="4167" w:type="dxa"/>
          </w:tcPr>
          <w:p w:rsidR="004C7C7D" w:rsidRDefault="004C7C7D" w:rsidP="005708CE">
            <w:pPr>
              <w:ind w:leftChars="300" w:left="630"/>
            </w:pPr>
            <w:r>
              <w:rPr>
                <w:rFonts w:hint="eastAsia"/>
              </w:rPr>
              <w:t>・</w:t>
            </w:r>
            <w:r>
              <w:rPr>
                <w:rFonts w:hint="eastAsia"/>
              </w:rPr>
              <w:t xml:space="preserve"> </w:t>
            </w:r>
            <w:r>
              <w:rPr>
                <w:rFonts w:hint="eastAsia"/>
              </w:rPr>
              <w:t>財・サービスの輸入</w:t>
            </w:r>
          </w:p>
          <w:p w:rsidR="004C7C7D" w:rsidRDefault="004C7C7D" w:rsidP="005708CE">
            <w:pPr>
              <w:ind w:leftChars="300" w:left="630"/>
            </w:pPr>
            <w:r>
              <w:rPr>
                <w:rFonts w:hint="eastAsia"/>
              </w:rPr>
              <w:t>・</w:t>
            </w:r>
            <w:r>
              <w:rPr>
                <w:rFonts w:hint="eastAsia"/>
              </w:rPr>
              <w:t xml:space="preserve"> </w:t>
            </w:r>
            <w:r>
              <w:rPr>
                <w:rFonts w:hint="eastAsia"/>
              </w:rPr>
              <w:t>金融資産の</w:t>
            </w:r>
            <w:r w:rsidR="00ED0DF1">
              <w:rPr>
                <w:rFonts w:hint="eastAsia"/>
              </w:rPr>
              <w:t>減少※</w:t>
            </w:r>
          </w:p>
          <w:p w:rsidR="004C7C7D" w:rsidRDefault="004C7C7D" w:rsidP="005708CE">
            <w:pPr>
              <w:ind w:leftChars="300" w:left="630"/>
            </w:pPr>
            <w:r>
              <w:rPr>
                <w:rFonts w:hint="eastAsia"/>
              </w:rPr>
              <w:t>・</w:t>
            </w:r>
            <w:r>
              <w:rPr>
                <w:rFonts w:hint="eastAsia"/>
              </w:rPr>
              <w:t xml:space="preserve"> </w:t>
            </w:r>
            <w:r>
              <w:rPr>
                <w:rFonts w:hint="eastAsia"/>
              </w:rPr>
              <w:t>金融負債の減少</w:t>
            </w:r>
          </w:p>
        </w:tc>
      </w:tr>
    </w:tbl>
    <w:p w:rsidR="00F347E8" w:rsidRDefault="00ED0DF1" w:rsidP="00F347E8">
      <w:r>
        <w:rPr>
          <w:rFonts w:hint="eastAsia"/>
        </w:rPr>
        <w:t>※</w:t>
      </w:r>
      <w:r>
        <w:rPr>
          <w:rFonts w:hint="eastAsia"/>
        </w:rPr>
        <w:t>2014</w:t>
      </w:r>
      <w:r>
        <w:rPr>
          <w:rFonts w:hint="eastAsia"/>
        </w:rPr>
        <w:t>年より</w:t>
      </w:r>
      <w:r>
        <w:rPr>
          <w:rStyle w:val="ab"/>
          <w:rFonts w:ascii="ＭＳ ゴシック" w:eastAsia="ＭＳ ゴシック" w:hAnsi="ＭＳ ゴシック" w:hint="eastAsia"/>
        </w:rPr>
        <w:t>符号表示の変更</w:t>
      </w:r>
    </w:p>
    <w:p w:rsidR="00ED0DF1" w:rsidRDefault="00ED0DF1" w:rsidP="00F347E8">
      <w:pPr>
        <w:rPr>
          <w:rFonts w:ascii="ＭＳ ゴシック" w:eastAsia="ＭＳ ゴシック" w:hAnsi="ＭＳ ゴシック"/>
          <w:u w:val="single"/>
        </w:rPr>
      </w:pPr>
      <w:r>
        <w:rPr>
          <w:rFonts w:ascii="ＭＳ ゴシック" w:eastAsia="ＭＳ ゴシック" w:hAnsi="ＭＳ ゴシック" w:hint="eastAsia"/>
        </w:rPr>
        <w:t>国際収支統計において、IMF第５版の「投資収支」等では、資金の流出入に着目し、流入をプラス（＋）、流出をマイナス（－）としていますが、新たな「金融収支」では資産・ 負債の増減に着目し、資産・負債の増加をプラス（＋）、減少をマイナス（－）とします。この結果、負債（対内投資）側の符号は現在と同じですが、</w:t>
      </w:r>
      <w:r>
        <w:rPr>
          <w:rFonts w:ascii="ＭＳ ゴシック" w:eastAsia="ＭＳ ゴシック" w:hAnsi="ＭＳ ゴシック" w:hint="eastAsia"/>
          <w:u w:val="single"/>
        </w:rPr>
        <w:t>資産（対外投資）側の符号が現在と逆になります。</w:t>
      </w:r>
    </w:p>
    <w:p w:rsidR="00ED0DF1" w:rsidRDefault="002F46D3" w:rsidP="00F347E8">
      <w:r>
        <w:rPr>
          <w:rFonts w:hint="eastAsia"/>
          <w:noProof/>
        </w:rPr>
        <w:drawing>
          <wp:inline distT="0" distB="0" distL="0" distR="0">
            <wp:extent cx="4391025" cy="2486025"/>
            <wp:effectExtent l="0" t="0" r="0"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y11m24d_165453013.gif"/>
                    <pic:cNvPicPr/>
                  </pic:nvPicPr>
                  <pic:blipFill>
                    <a:blip r:embed="rId10">
                      <a:extLst>
                        <a:ext uri="{28A0092B-C50C-407E-A947-70E740481C1C}">
                          <a14:useLocalDpi xmlns:a14="http://schemas.microsoft.com/office/drawing/2010/main" val="0"/>
                        </a:ext>
                      </a:extLst>
                    </a:blip>
                    <a:stretch>
                      <a:fillRect/>
                    </a:stretch>
                  </pic:blipFill>
                  <pic:spPr>
                    <a:xfrm>
                      <a:off x="0" y="0"/>
                      <a:ext cx="4391025" cy="2486025"/>
                    </a:xfrm>
                    <a:prstGeom prst="rect">
                      <a:avLst/>
                    </a:prstGeom>
                  </pic:spPr>
                </pic:pic>
              </a:graphicData>
            </a:graphic>
          </wp:inline>
        </w:drawing>
      </w:r>
    </w:p>
    <w:p w:rsidR="002F46D3" w:rsidRDefault="002F46D3" w:rsidP="00162C5A">
      <w:pPr>
        <w:pStyle w:val="a4"/>
        <w:tabs>
          <w:tab w:val="clear" w:pos="4252"/>
          <w:tab w:val="clear" w:pos="8504"/>
        </w:tabs>
        <w:snapToGrid/>
        <w:rPr>
          <w:b/>
        </w:rPr>
      </w:pPr>
    </w:p>
    <w:p w:rsidR="002F46D3" w:rsidRDefault="002F46D3" w:rsidP="00162C5A">
      <w:pPr>
        <w:pStyle w:val="a4"/>
        <w:tabs>
          <w:tab w:val="clear" w:pos="4252"/>
          <w:tab w:val="clear" w:pos="8504"/>
        </w:tabs>
        <w:snapToGrid/>
        <w:rPr>
          <w:b/>
        </w:rPr>
      </w:pPr>
    </w:p>
    <w:p w:rsidR="002F46D3" w:rsidRDefault="002F46D3" w:rsidP="00162C5A">
      <w:pPr>
        <w:pStyle w:val="a4"/>
        <w:tabs>
          <w:tab w:val="clear" w:pos="4252"/>
          <w:tab w:val="clear" w:pos="8504"/>
        </w:tabs>
        <w:snapToGrid/>
        <w:rPr>
          <w:b/>
        </w:rPr>
      </w:pPr>
    </w:p>
    <w:p w:rsidR="002F46D3" w:rsidRDefault="002F46D3" w:rsidP="00162C5A">
      <w:pPr>
        <w:pStyle w:val="a4"/>
        <w:tabs>
          <w:tab w:val="clear" w:pos="4252"/>
          <w:tab w:val="clear" w:pos="8504"/>
        </w:tabs>
        <w:snapToGrid/>
        <w:rPr>
          <w:b/>
        </w:rPr>
      </w:pPr>
    </w:p>
    <w:p w:rsidR="00CE5B5B" w:rsidRPr="00B17B2C" w:rsidRDefault="00CE5B5B" w:rsidP="00162C5A">
      <w:pPr>
        <w:pStyle w:val="a4"/>
        <w:tabs>
          <w:tab w:val="clear" w:pos="4252"/>
          <w:tab w:val="clear" w:pos="8504"/>
        </w:tabs>
        <w:snapToGrid/>
        <w:rPr>
          <w:b/>
        </w:rPr>
      </w:pPr>
      <w:r w:rsidRPr="00B17B2C">
        <w:rPr>
          <w:rFonts w:hint="eastAsia"/>
          <w:b/>
        </w:rPr>
        <w:lastRenderedPageBreak/>
        <w:t>２．国際収支</w:t>
      </w:r>
      <w:r w:rsidR="0032715A" w:rsidRPr="00B17B2C">
        <w:rPr>
          <w:rFonts w:hint="eastAsia"/>
          <w:b/>
        </w:rPr>
        <w:t>項目</w:t>
      </w:r>
      <w:r w:rsidR="00B32158">
        <w:rPr>
          <w:rFonts w:hint="eastAsia"/>
          <w:b/>
        </w:rPr>
        <w:t>（</w:t>
      </w:r>
      <w:r w:rsidR="00B32158">
        <w:rPr>
          <w:rFonts w:hint="eastAsia"/>
          <w:b/>
        </w:rPr>
        <w:t>IMF</w:t>
      </w:r>
      <w:r w:rsidR="00B32158">
        <w:rPr>
          <w:rFonts w:hint="eastAsia"/>
          <w:b/>
        </w:rPr>
        <w:t>基準第６版）</w:t>
      </w:r>
    </w:p>
    <w:p w:rsidR="00CE5B5B" w:rsidRDefault="00CE5B5B" w:rsidP="004C7C7D">
      <w:pPr>
        <w:numPr>
          <w:ilvl w:val="0"/>
          <w:numId w:val="8"/>
        </w:numPr>
        <w:tabs>
          <w:tab w:val="clear" w:pos="420"/>
          <w:tab w:val="num" w:pos="840"/>
        </w:tabs>
        <w:ind w:leftChars="200" w:left="840"/>
      </w:pPr>
      <w:r>
        <w:rPr>
          <w:rFonts w:hint="eastAsia"/>
        </w:rPr>
        <w:t xml:space="preserve">経常収支　</w:t>
      </w:r>
      <w:r>
        <w:rPr>
          <w:rFonts w:hint="eastAsia"/>
        </w:rPr>
        <w:t xml:space="preserve"> </w:t>
      </w:r>
    </w:p>
    <w:p w:rsidR="00CE5B5B" w:rsidRDefault="00CE5B5B" w:rsidP="004C7C7D">
      <w:pPr>
        <w:numPr>
          <w:ilvl w:val="1"/>
          <w:numId w:val="6"/>
        </w:numPr>
        <w:tabs>
          <w:tab w:val="clear" w:pos="840"/>
          <w:tab w:val="num" w:pos="1260"/>
        </w:tabs>
        <w:ind w:leftChars="400" w:left="1260"/>
      </w:pPr>
      <w:r>
        <w:rPr>
          <w:rFonts w:hint="eastAsia"/>
        </w:rPr>
        <w:t>貿易・サービス収支：。</w:t>
      </w:r>
    </w:p>
    <w:p w:rsidR="004E72A6" w:rsidRDefault="0032715A" w:rsidP="004E72A6">
      <w:pPr>
        <w:numPr>
          <w:ilvl w:val="3"/>
          <w:numId w:val="6"/>
        </w:numPr>
        <w:rPr>
          <w:lang w:eastAsia="zh-TW"/>
        </w:rPr>
      </w:pPr>
      <w:r>
        <w:rPr>
          <w:rFonts w:hint="eastAsia"/>
        </w:rPr>
        <w:t>貿易収支－</w:t>
      </w:r>
      <w:r w:rsidR="00F347E8">
        <w:rPr>
          <w:rFonts w:hint="eastAsia"/>
        </w:rPr>
        <w:t>輸出入とも</w:t>
      </w:r>
      <w:r w:rsidR="00F347E8">
        <w:rPr>
          <w:rFonts w:hint="eastAsia"/>
        </w:rPr>
        <w:t>FOB</w:t>
      </w:r>
      <w:r w:rsidR="00F347E8">
        <w:rPr>
          <w:rFonts w:hint="eastAsia"/>
        </w:rPr>
        <w:t>価格</w:t>
      </w:r>
      <w:r w:rsidR="004E72A6">
        <w:rPr>
          <w:rFonts w:hint="eastAsia"/>
        </w:rPr>
        <w:t>（</w:t>
      </w:r>
      <w:r w:rsidR="004E72A6">
        <w:t>Free On Board</w:t>
      </w:r>
      <w:r w:rsidR="004E72A6">
        <w:rPr>
          <w:rFonts w:hint="eastAsia"/>
        </w:rPr>
        <w:t>：本船渡条件）</w:t>
      </w:r>
    </w:p>
    <w:p w:rsidR="004E72A6" w:rsidRPr="004E72A6" w:rsidRDefault="004E72A6" w:rsidP="004E72A6">
      <w:pPr>
        <w:ind w:leftChars="800" w:left="1680"/>
        <w:rPr>
          <w:sz w:val="19"/>
          <w:szCs w:val="22"/>
          <w:lang w:eastAsia="zh-TW"/>
        </w:rPr>
      </w:pPr>
      <w:r w:rsidRPr="004E72A6">
        <w:rPr>
          <w:rFonts w:hint="eastAsia"/>
          <w:sz w:val="19"/>
          <w:szCs w:val="22"/>
          <w:lang w:eastAsia="zh-TW"/>
        </w:rPr>
        <w:t>※通関</w:t>
      </w:r>
      <w:r w:rsidR="00F347E8" w:rsidRPr="004E72A6">
        <w:rPr>
          <w:rFonts w:hint="eastAsia"/>
          <w:sz w:val="19"/>
          <w:szCs w:val="22"/>
          <w:lang w:eastAsia="zh-TW"/>
        </w:rPr>
        <w:t>統計</w:t>
      </w:r>
      <w:r w:rsidR="000C3E75">
        <w:rPr>
          <w:rFonts w:hint="eastAsia"/>
          <w:sz w:val="19"/>
          <w:szCs w:val="22"/>
          <w:lang w:eastAsia="zh-TW"/>
        </w:rPr>
        <w:t>（貿易統計）</w:t>
      </w:r>
      <w:r w:rsidR="00F347E8" w:rsidRPr="004E72A6">
        <w:rPr>
          <w:rFonts w:hint="eastAsia"/>
          <w:sz w:val="19"/>
          <w:szCs w:val="22"/>
          <w:lang w:eastAsia="zh-TW"/>
        </w:rPr>
        <w:t xml:space="preserve">　</w:t>
      </w:r>
      <w:r w:rsidR="00CE5B5B" w:rsidRPr="004E72A6">
        <w:rPr>
          <w:rFonts w:hint="eastAsia"/>
          <w:sz w:val="19"/>
          <w:szCs w:val="22"/>
          <w:lang w:eastAsia="zh-TW"/>
        </w:rPr>
        <w:t>輸出：</w:t>
      </w:r>
      <w:r w:rsidR="00F347E8" w:rsidRPr="004E72A6">
        <w:rPr>
          <w:rFonts w:hint="eastAsia"/>
          <w:sz w:val="19"/>
          <w:szCs w:val="22"/>
          <w:lang w:eastAsia="zh-TW"/>
        </w:rPr>
        <w:t>FOB</w:t>
      </w:r>
      <w:r w:rsidR="00CE5B5B" w:rsidRPr="004E72A6">
        <w:rPr>
          <w:rFonts w:hint="eastAsia"/>
          <w:sz w:val="19"/>
          <w:szCs w:val="22"/>
          <w:lang w:eastAsia="zh-TW"/>
        </w:rPr>
        <w:t>価格、</w:t>
      </w:r>
    </w:p>
    <w:p w:rsidR="00CE5B5B" w:rsidRPr="004E72A6" w:rsidRDefault="00CE5B5B" w:rsidP="004E72A6">
      <w:pPr>
        <w:ind w:leftChars="1200" w:left="2520" w:firstLineChars="200" w:firstLine="380"/>
        <w:rPr>
          <w:sz w:val="19"/>
          <w:szCs w:val="22"/>
          <w:lang w:eastAsia="zh-TW"/>
        </w:rPr>
      </w:pPr>
      <w:r w:rsidRPr="004E72A6">
        <w:rPr>
          <w:rFonts w:hint="eastAsia"/>
          <w:sz w:val="19"/>
          <w:szCs w:val="22"/>
          <w:lang w:eastAsia="zh-TW"/>
        </w:rPr>
        <w:t>輸入：</w:t>
      </w:r>
      <w:r w:rsidRPr="004E72A6">
        <w:rPr>
          <w:rFonts w:hint="eastAsia"/>
          <w:sz w:val="19"/>
          <w:szCs w:val="22"/>
          <w:lang w:eastAsia="zh-TW"/>
        </w:rPr>
        <w:t>CIF</w:t>
      </w:r>
      <w:r w:rsidRPr="004E72A6">
        <w:rPr>
          <w:rFonts w:hint="eastAsia"/>
          <w:sz w:val="19"/>
          <w:szCs w:val="22"/>
          <w:lang w:eastAsia="zh-TW"/>
        </w:rPr>
        <w:t>価格</w:t>
      </w:r>
      <w:r w:rsidR="004E72A6" w:rsidRPr="004E72A6">
        <w:rPr>
          <w:rFonts w:hint="eastAsia"/>
          <w:sz w:val="19"/>
          <w:szCs w:val="22"/>
        </w:rPr>
        <w:t>（</w:t>
      </w:r>
      <w:r w:rsidR="004E72A6" w:rsidRPr="004E72A6">
        <w:rPr>
          <w:rFonts w:hint="eastAsia"/>
          <w:sz w:val="19"/>
          <w:szCs w:val="22"/>
        </w:rPr>
        <w:t>Cost, Insurance and Freight</w:t>
      </w:r>
      <w:r w:rsidR="004E72A6" w:rsidRPr="004E72A6">
        <w:rPr>
          <w:rFonts w:hint="eastAsia"/>
          <w:sz w:val="19"/>
          <w:szCs w:val="22"/>
        </w:rPr>
        <w:t>：</w:t>
      </w:r>
      <w:r w:rsidR="004E72A6" w:rsidRPr="004E72A6">
        <w:rPr>
          <w:rFonts w:hint="eastAsia"/>
          <w:sz w:val="19"/>
          <w:szCs w:val="22"/>
          <w:lang w:eastAsia="zh-TW"/>
        </w:rPr>
        <w:t>運賃保険料込条件</w:t>
      </w:r>
      <w:r w:rsidR="004E72A6" w:rsidRPr="004E72A6">
        <w:rPr>
          <w:rFonts w:hint="eastAsia"/>
          <w:sz w:val="19"/>
          <w:szCs w:val="22"/>
        </w:rPr>
        <w:t>）</w:t>
      </w:r>
    </w:p>
    <w:p w:rsidR="004C7C7D" w:rsidRDefault="0032715A" w:rsidP="004C7C7D">
      <w:pPr>
        <w:numPr>
          <w:ilvl w:val="3"/>
          <w:numId w:val="6"/>
        </w:numPr>
      </w:pPr>
      <w:r>
        <w:rPr>
          <w:rFonts w:hint="eastAsia"/>
        </w:rPr>
        <w:t>サービス収支</w:t>
      </w:r>
      <w:r w:rsidR="004C7C7D">
        <w:rPr>
          <w:rFonts w:hint="eastAsia"/>
        </w:rPr>
        <w:t>：国際間のサービス取引に係る費用の受取および支払</w:t>
      </w:r>
    </w:p>
    <w:p w:rsidR="004C7C7D" w:rsidRDefault="004C7C7D" w:rsidP="004C7C7D">
      <w:pPr>
        <w:numPr>
          <w:ilvl w:val="5"/>
          <w:numId w:val="6"/>
        </w:numPr>
      </w:pPr>
      <w:r>
        <w:rPr>
          <w:rFonts w:hint="eastAsia"/>
        </w:rPr>
        <w:t>輸送：</w:t>
      </w:r>
      <w:r>
        <w:rPr>
          <w:rFonts w:hint="eastAsia"/>
        </w:rPr>
        <w:t xml:space="preserve"> </w:t>
      </w:r>
      <w:r>
        <w:rPr>
          <w:rFonts w:hint="eastAsia"/>
        </w:rPr>
        <w:t>旅客運賃、貨物輸送費、船舶・航空機のチャーター費用</w:t>
      </w:r>
    </w:p>
    <w:p w:rsidR="004C7C7D" w:rsidRDefault="004C7C7D" w:rsidP="004C7C7D">
      <w:pPr>
        <w:numPr>
          <w:ilvl w:val="5"/>
          <w:numId w:val="6"/>
        </w:numPr>
      </w:pPr>
      <w:r>
        <w:rPr>
          <w:rFonts w:hint="eastAsia"/>
        </w:rPr>
        <w:t>旅行：</w:t>
      </w:r>
      <w:r>
        <w:rPr>
          <w:rFonts w:hint="eastAsia"/>
        </w:rPr>
        <w:t xml:space="preserve"> </w:t>
      </w:r>
      <w:r>
        <w:rPr>
          <w:rFonts w:hint="eastAsia"/>
        </w:rPr>
        <w:t>旅行者が旅先で消費した商品やサービスに対する支払および　　旅行者からの受取</w:t>
      </w:r>
    </w:p>
    <w:p w:rsidR="0032715A" w:rsidRDefault="004C7C7D" w:rsidP="004C7C7D">
      <w:pPr>
        <w:numPr>
          <w:ilvl w:val="5"/>
          <w:numId w:val="6"/>
        </w:numPr>
      </w:pPr>
      <w:r>
        <w:rPr>
          <w:rFonts w:hint="eastAsia"/>
        </w:rPr>
        <w:t>その他サービス：</w:t>
      </w:r>
      <w:r>
        <w:rPr>
          <w:rFonts w:hint="eastAsia"/>
        </w:rPr>
        <w:t xml:space="preserve"> </w:t>
      </w:r>
      <w:r>
        <w:rPr>
          <w:rFonts w:hint="eastAsia"/>
        </w:rPr>
        <w:t>通信、建設、保険、金融、情報、特許等使用料</w:t>
      </w:r>
      <w:r w:rsidR="000C3E75">
        <w:rPr>
          <w:rFonts w:hint="eastAsia"/>
        </w:rPr>
        <w:t>、</w:t>
      </w:r>
      <w:r w:rsidR="000C3E75">
        <w:t>文化・興行、公的その他サービス</w:t>
      </w:r>
      <w:r>
        <w:rPr>
          <w:rFonts w:hint="eastAsia"/>
        </w:rPr>
        <w:t>などの各種サービスに対する受払</w:t>
      </w:r>
    </w:p>
    <w:p w:rsidR="00631F93" w:rsidRDefault="00541763" w:rsidP="004C7C7D">
      <w:pPr>
        <w:numPr>
          <w:ilvl w:val="1"/>
          <w:numId w:val="6"/>
        </w:numPr>
        <w:tabs>
          <w:tab w:val="clear" w:pos="840"/>
          <w:tab w:val="num" w:pos="1260"/>
        </w:tabs>
        <w:ind w:leftChars="400" w:left="1260"/>
      </w:pPr>
      <w:r>
        <w:rPr>
          <w:rFonts w:ascii="ＭＳ ゴシック" w:eastAsia="ＭＳ ゴシック" w:hAnsi="ＭＳ ゴシック" w:hint="eastAsia"/>
        </w:rPr>
        <w:t xml:space="preserve">第一次所得収支（旧　</w:t>
      </w:r>
      <w:r w:rsidR="00CE5B5B">
        <w:rPr>
          <w:rFonts w:hint="eastAsia"/>
        </w:rPr>
        <w:t>所得収支</w:t>
      </w:r>
      <w:r>
        <w:rPr>
          <w:rFonts w:hint="eastAsia"/>
        </w:rPr>
        <w:t>）</w:t>
      </w:r>
    </w:p>
    <w:p w:rsidR="00631F93" w:rsidRDefault="00631F93" w:rsidP="00631F93">
      <w:pPr>
        <w:numPr>
          <w:ilvl w:val="3"/>
          <w:numId w:val="6"/>
        </w:numPr>
      </w:pPr>
      <w:r>
        <w:t>雇用者報酬</w:t>
      </w:r>
      <w:r>
        <w:rPr>
          <w:rFonts w:hint="eastAsia"/>
        </w:rPr>
        <w:t>：</w:t>
      </w:r>
      <w:r>
        <w:t>居住者による非居住者労働者に対する報酬の支払と、居住者労働者が外国で稼得した報酬の受取</w:t>
      </w:r>
    </w:p>
    <w:p w:rsidR="00631F93" w:rsidRDefault="00631F93" w:rsidP="00631F93">
      <w:pPr>
        <w:numPr>
          <w:ilvl w:val="3"/>
          <w:numId w:val="6"/>
        </w:numPr>
      </w:pPr>
      <w:r>
        <w:t>投資収益</w:t>
      </w:r>
      <w:r>
        <w:rPr>
          <w:rFonts w:hint="eastAsia"/>
        </w:rPr>
        <w:t>：</w:t>
      </w:r>
      <w:r>
        <w:t>居住者・非居住者間における対外金融資産・負債に係る利子・配当金等の受取・支払</w:t>
      </w:r>
    </w:p>
    <w:p w:rsidR="00B32158" w:rsidRDefault="00B32158" w:rsidP="004C7C7D">
      <w:pPr>
        <w:numPr>
          <w:ilvl w:val="1"/>
          <w:numId w:val="6"/>
        </w:numPr>
        <w:tabs>
          <w:tab w:val="clear" w:pos="840"/>
          <w:tab w:val="num" w:pos="1260"/>
        </w:tabs>
        <w:ind w:leftChars="400" w:left="1260"/>
      </w:pPr>
      <w:r>
        <w:rPr>
          <w:rFonts w:ascii="ＭＳ ゴシック" w:eastAsia="ＭＳ ゴシック" w:hAnsi="ＭＳ ゴシック" w:hint="eastAsia"/>
        </w:rPr>
        <w:t xml:space="preserve">第二次所得収支（旧　</w:t>
      </w:r>
      <w:r w:rsidR="00CE5B5B">
        <w:rPr>
          <w:rFonts w:hint="eastAsia"/>
        </w:rPr>
        <w:t>経常移転収支</w:t>
      </w:r>
      <w:r>
        <w:rPr>
          <w:rFonts w:hint="eastAsia"/>
        </w:rPr>
        <w:t>）</w:t>
      </w:r>
    </w:p>
    <w:p w:rsidR="00CE5B5B" w:rsidRDefault="00631F93" w:rsidP="00B32158">
      <w:pPr>
        <w:ind w:left="1260"/>
      </w:pPr>
      <w:r>
        <w:t>実物資産（財貨・サービス）あるいは金融資産などの無償取引</w:t>
      </w:r>
      <w:r>
        <w:rPr>
          <w:rFonts w:hint="eastAsia"/>
        </w:rPr>
        <w:t>（</w:t>
      </w:r>
      <w:r w:rsidR="00CE5B5B">
        <w:rPr>
          <w:rFonts w:hint="eastAsia"/>
        </w:rPr>
        <w:t>援助・国際機関への拠出</w:t>
      </w:r>
      <w:r>
        <w:rPr>
          <w:rFonts w:hint="eastAsia"/>
        </w:rPr>
        <w:t>など）</w:t>
      </w:r>
      <w:r w:rsidR="00D04036">
        <w:rPr>
          <w:rFonts w:hint="eastAsia"/>
        </w:rPr>
        <w:t>、</w:t>
      </w:r>
      <w:r w:rsidR="00130062">
        <w:rPr>
          <w:rFonts w:hint="eastAsia"/>
        </w:rPr>
        <w:t>労働者送金、生命保険以外の保険金の受取</w:t>
      </w:r>
      <w:r w:rsidR="00D04036">
        <w:rPr>
          <w:rFonts w:hint="eastAsia"/>
        </w:rPr>
        <w:t>など</w:t>
      </w:r>
    </w:p>
    <w:p w:rsidR="00B32158" w:rsidRDefault="00B32158" w:rsidP="004C7C7D">
      <w:pPr>
        <w:numPr>
          <w:ilvl w:val="0"/>
          <w:numId w:val="9"/>
        </w:numPr>
        <w:tabs>
          <w:tab w:val="clear" w:pos="360"/>
          <w:tab w:val="num" w:pos="780"/>
        </w:tabs>
        <w:ind w:leftChars="200" w:left="780"/>
      </w:pPr>
      <w:r>
        <w:rPr>
          <w:rFonts w:ascii="ＭＳ ゴシック" w:eastAsia="ＭＳ ゴシック" w:hAnsi="ＭＳ ゴシック" w:hint="eastAsia"/>
        </w:rPr>
        <w:t>資本移転等収支</w:t>
      </w:r>
      <w:r>
        <w:rPr>
          <w:rFonts w:hint="eastAsia"/>
        </w:rPr>
        <w:t>（</w:t>
      </w:r>
      <w:r w:rsidRPr="00D04036">
        <w:rPr>
          <w:rFonts w:hint="eastAsia"/>
        </w:rPr>
        <w:t>固定資産の取引および非生産非金融資産の取引</w:t>
      </w:r>
      <w:r>
        <w:rPr>
          <w:rFonts w:hint="eastAsia"/>
        </w:rPr>
        <w:t>－</w:t>
      </w:r>
      <w:r>
        <w:rPr>
          <w:rFonts w:ascii="ＭＳ ゴシック" w:eastAsia="ＭＳ ゴシック" w:hAnsi="ＭＳ ゴシック" w:hint="eastAsia"/>
        </w:rPr>
        <w:t>旧</w:t>
      </w:r>
      <w:r>
        <w:rPr>
          <w:rFonts w:hint="eastAsia"/>
        </w:rPr>
        <w:t>その他資本収支）</w:t>
      </w:r>
    </w:p>
    <w:p w:rsidR="00B32158" w:rsidRDefault="00B32158" w:rsidP="00B32158">
      <w:pPr>
        <w:pStyle w:val="a9"/>
        <w:numPr>
          <w:ilvl w:val="0"/>
          <w:numId w:val="32"/>
        </w:numPr>
        <w:ind w:leftChars="0"/>
      </w:pPr>
      <w:r>
        <w:rPr>
          <w:rFonts w:hint="eastAsia"/>
        </w:rPr>
        <w:t>資本移転：</w:t>
      </w:r>
      <w:r>
        <w:t>固定資産の取得または処分にかかる資金の移転、固定資産の所有権の移転、債権者による債務免除</w:t>
      </w:r>
    </w:p>
    <w:p w:rsidR="00B32158" w:rsidRDefault="00B32158" w:rsidP="00B32158">
      <w:pPr>
        <w:pStyle w:val="a9"/>
        <w:numPr>
          <w:ilvl w:val="0"/>
          <w:numId w:val="32"/>
        </w:numPr>
        <w:ind w:leftChars="0"/>
      </w:pPr>
      <w:r>
        <w:t>その他資産：</w:t>
      </w:r>
      <w:r w:rsidRPr="008A284A">
        <w:rPr>
          <w:rFonts w:hint="eastAsia"/>
        </w:rPr>
        <w:t>非生産非金融資産</w:t>
      </w:r>
      <w:r>
        <w:rPr>
          <w:rFonts w:hint="eastAsia"/>
        </w:rPr>
        <w:t>の取引－</w:t>
      </w:r>
      <w:r w:rsidRPr="008A284A">
        <w:rPr>
          <w:rFonts w:hint="eastAsia"/>
        </w:rPr>
        <w:t>特許権、著作権、商標権、譲渡可能な契約、大使館あるいは国際機関による土地の取得・処分</w:t>
      </w:r>
      <w:r>
        <w:rPr>
          <w:rFonts w:hint="eastAsia"/>
        </w:rPr>
        <w:t>など</w:t>
      </w:r>
    </w:p>
    <w:p w:rsidR="00CE5B5B" w:rsidRDefault="00B32158" w:rsidP="004C7C7D">
      <w:pPr>
        <w:numPr>
          <w:ilvl w:val="0"/>
          <w:numId w:val="9"/>
        </w:numPr>
        <w:tabs>
          <w:tab w:val="clear" w:pos="360"/>
          <w:tab w:val="num" w:pos="780"/>
        </w:tabs>
        <w:ind w:leftChars="200" w:left="780"/>
      </w:pPr>
      <w:r>
        <w:rPr>
          <w:rFonts w:hint="eastAsia"/>
        </w:rPr>
        <w:t>金融収支（旧</w:t>
      </w:r>
      <w:r w:rsidR="00ED0DF1">
        <w:rPr>
          <w:rFonts w:hint="eastAsia"/>
        </w:rPr>
        <w:t>投資</w:t>
      </w:r>
      <w:r w:rsidR="00CE5B5B">
        <w:rPr>
          <w:rFonts w:hint="eastAsia"/>
        </w:rPr>
        <w:t>収支</w:t>
      </w:r>
      <w:r w:rsidR="00ED0DF1">
        <w:rPr>
          <w:rFonts w:hint="eastAsia"/>
        </w:rPr>
        <w:t>＋外貨準備増減</w:t>
      </w:r>
      <w:r>
        <w:rPr>
          <w:rFonts w:hint="eastAsia"/>
        </w:rPr>
        <w:t>）</w:t>
      </w:r>
    </w:p>
    <w:p w:rsidR="00ED0DF1" w:rsidRDefault="00631F93" w:rsidP="004C7C7D">
      <w:pPr>
        <w:numPr>
          <w:ilvl w:val="0"/>
          <w:numId w:val="11"/>
        </w:numPr>
        <w:tabs>
          <w:tab w:val="clear" w:pos="780"/>
          <w:tab w:val="num" w:pos="1200"/>
        </w:tabs>
        <w:ind w:leftChars="371" w:left="1199"/>
      </w:pPr>
      <w:r>
        <w:t>直接投資</w:t>
      </w:r>
      <w:r w:rsidR="00ED0DF1">
        <w:t>：</w:t>
      </w:r>
      <w:r w:rsidR="006E7845" w:rsidRPr="006E7845">
        <w:rPr>
          <w:rFonts w:hint="eastAsia"/>
        </w:rPr>
        <w:t>経営への支配を目的とした投資。原則出資比率</w:t>
      </w:r>
      <w:r w:rsidR="006E7845" w:rsidRPr="006E7845">
        <w:rPr>
          <w:rFonts w:hint="eastAsia"/>
        </w:rPr>
        <w:t>10%</w:t>
      </w:r>
      <w:r w:rsidR="006E7845" w:rsidRPr="006E7845">
        <w:rPr>
          <w:rFonts w:hint="eastAsia"/>
        </w:rPr>
        <w:t>以上</w:t>
      </w:r>
    </w:p>
    <w:p w:rsidR="00ED0DF1" w:rsidRDefault="00631F93" w:rsidP="00ED0DF1">
      <w:pPr>
        <w:numPr>
          <w:ilvl w:val="0"/>
          <w:numId w:val="11"/>
        </w:numPr>
        <w:tabs>
          <w:tab w:val="clear" w:pos="780"/>
          <w:tab w:val="num" w:pos="1200"/>
        </w:tabs>
        <w:ind w:leftChars="371" w:left="1199"/>
      </w:pPr>
      <w:r>
        <w:t>証券投資</w:t>
      </w:r>
    </w:p>
    <w:p w:rsidR="00ED0DF1" w:rsidRDefault="00631F93" w:rsidP="00ED0DF1">
      <w:pPr>
        <w:numPr>
          <w:ilvl w:val="0"/>
          <w:numId w:val="11"/>
        </w:numPr>
        <w:tabs>
          <w:tab w:val="clear" w:pos="780"/>
          <w:tab w:val="num" w:pos="1200"/>
        </w:tabs>
        <w:ind w:leftChars="371" w:left="1199"/>
      </w:pPr>
      <w:r>
        <w:t>金融派生商品</w:t>
      </w:r>
      <w:r w:rsidR="00ED0DF1">
        <w:t>：</w:t>
      </w:r>
      <w:r w:rsidR="008A284A" w:rsidRPr="008A284A">
        <w:rPr>
          <w:rFonts w:hint="eastAsia"/>
        </w:rPr>
        <w:t>オプション取引、先物および先渡取引、ワラント、通貨スワップ</w:t>
      </w:r>
      <w:r w:rsidR="008A284A">
        <w:rPr>
          <w:rFonts w:hint="eastAsia"/>
        </w:rPr>
        <w:t>など</w:t>
      </w:r>
      <w:r>
        <w:t>その他投資</w:t>
      </w:r>
      <w:r w:rsidR="00ED0DF1">
        <w:t>：</w:t>
      </w:r>
      <w:r w:rsidR="00D04036" w:rsidRPr="00D04036">
        <w:rPr>
          <w:rFonts w:hint="eastAsia"/>
        </w:rPr>
        <w:t>貿易信用、貸付・借入、現預金</w:t>
      </w:r>
      <w:r w:rsidR="00D04036">
        <w:rPr>
          <w:rFonts w:hint="eastAsia"/>
        </w:rPr>
        <w:t>など</w:t>
      </w:r>
      <w:r w:rsidR="00CE5B5B">
        <w:rPr>
          <w:rFonts w:hint="eastAsia"/>
        </w:rPr>
        <w:t>。</w:t>
      </w:r>
    </w:p>
    <w:p w:rsidR="00ED0DF1" w:rsidRDefault="00ED0DF1" w:rsidP="00ED0DF1">
      <w:pPr>
        <w:numPr>
          <w:ilvl w:val="0"/>
          <w:numId w:val="11"/>
        </w:numPr>
        <w:tabs>
          <w:tab w:val="clear" w:pos="780"/>
          <w:tab w:val="num" w:pos="1200"/>
        </w:tabs>
        <w:ind w:leftChars="371" w:left="1199"/>
      </w:pPr>
      <w:r>
        <w:rPr>
          <w:rFonts w:hint="eastAsia"/>
        </w:rPr>
        <w:t>その他投資</w:t>
      </w:r>
      <w:bookmarkStart w:id="0" w:name="_GoBack"/>
      <w:r>
        <w:rPr>
          <w:rFonts w:hint="eastAsia"/>
        </w:rPr>
        <w:t>：</w:t>
      </w:r>
      <w:r w:rsidR="004B5AFB">
        <w:t>直接投資、証券投資、金融派生商品および外貨準備のいずれにも該当しない金融取引</w:t>
      </w:r>
      <w:r w:rsidR="004B5AFB">
        <w:t>。</w:t>
      </w:r>
      <w:r w:rsidR="004B5AFB">
        <w:t>形態別にも、貸付・借入、貿易信用、現預金、その他に細分される。</w:t>
      </w:r>
    </w:p>
    <w:bookmarkEnd w:id="0"/>
    <w:p w:rsidR="00CE5B5B" w:rsidRDefault="00ED0DF1" w:rsidP="00ED0DF1">
      <w:pPr>
        <w:numPr>
          <w:ilvl w:val="0"/>
          <w:numId w:val="11"/>
        </w:numPr>
        <w:tabs>
          <w:tab w:val="clear" w:pos="780"/>
          <w:tab w:val="num" w:pos="1200"/>
        </w:tabs>
        <w:ind w:leftChars="371" w:left="1199"/>
      </w:pPr>
      <w:r>
        <w:rPr>
          <w:rFonts w:hint="eastAsia"/>
        </w:rPr>
        <w:t>外貨準備</w:t>
      </w:r>
      <w:r w:rsidR="00631F93">
        <w:rPr>
          <w:rFonts w:hint="eastAsia"/>
        </w:rPr>
        <w:t>：</w:t>
      </w:r>
      <w:r w:rsidR="00631F93">
        <w:t>通貨当局の管理下にある利用可能な対外資産の増減</w:t>
      </w:r>
    </w:p>
    <w:p w:rsidR="00CE5B5B" w:rsidRDefault="00CE5B5B" w:rsidP="004B5AFB">
      <w:pPr>
        <w:pStyle w:val="a9"/>
        <w:numPr>
          <w:ilvl w:val="0"/>
          <w:numId w:val="9"/>
        </w:numPr>
        <w:tabs>
          <w:tab w:val="num" w:pos="780"/>
        </w:tabs>
        <w:ind w:leftChars="0" w:hanging="76"/>
      </w:pPr>
      <w:r>
        <w:rPr>
          <w:rFonts w:hint="eastAsia"/>
        </w:rPr>
        <w:t>誤差脱漏</w:t>
      </w:r>
      <w:r w:rsidR="00631F93">
        <w:rPr>
          <w:rFonts w:hint="eastAsia"/>
        </w:rPr>
        <w:t>：</w:t>
      </w:r>
      <w:r w:rsidR="004C7C7D" w:rsidRPr="004C7C7D">
        <w:rPr>
          <w:rFonts w:hint="eastAsia"/>
        </w:rPr>
        <w:t>統計作成の過程において生じる技術的な計数のずれを調整する項目</w:t>
      </w:r>
    </w:p>
    <w:p w:rsidR="00ED0DF1" w:rsidRDefault="00ED0DF1" w:rsidP="00ED0DF1">
      <w:pPr>
        <w:pStyle w:val="a9"/>
        <w:tabs>
          <w:tab w:val="num" w:pos="780"/>
        </w:tabs>
        <w:ind w:leftChars="0" w:left="360"/>
      </w:pPr>
    </w:p>
    <w:p w:rsidR="00ED0DF1" w:rsidRDefault="002F46D3" w:rsidP="00ED0DF1">
      <w:pPr>
        <w:pStyle w:val="a9"/>
        <w:tabs>
          <w:tab w:val="num" w:pos="780"/>
        </w:tabs>
        <w:ind w:leftChars="0" w:left="360"/>
      </w:pPr>
      <w:r>
        <w:t>恒等式</w:t>
      </w:r>
    </w:p>
    <w:p w:rsidR="002F46D3" w:rsidRDefault="002F46D3" w:rsidP="00ED0DF1">
      <w:pPr>
        <w:pStyle w:val="a9"/>
        <w:tabs>
          <w:tab w:val="num" w:pos="780"/>
        </w:tabs>
        <w:ind w:leftChars="0" w:left="360"/>
        <w:rPr>
          <w:rFonts w:ascii="ＭＳ ゴシック" w:eastAsia="ＭＳ ゴシック" w:hAnsi="ＭＳ ゴシック"/>
          <w:b/>
          <w:bdr w:val="single" w:sz="4" w:space="0" w:color="auto"/>
        </w:rPr>
      </w:pPr>
      <w:r>
        <w:rPr>
          <w:rFonts w:hint="eastAsia"/>
        </w:rPr>
        <w:t xml:space="preserve">　</w:t>
      </w:r>
      <w:r w:rsidRPr="002F46D3">
        <w:rPr>
          <w:rFonts w:hint="eastAsia"/>
          <w:b/>
        </w:rPr>
        <w:t>第６版：</w:t>
      </w:r>
      <w:r>
        <w:rPr>
          <w:rFonts w:hint="eastAsia"/>
        </w:rPr>
        <w:t xml:space="preserve">　</w:t>
      </w:r>
      <w:r w:rsidRPr="002F46D3">
        <w:rPr>
          <w:rFonts w:hint="eastAsia"/>
          <w:bdr w:val="single" w:sz="4" w:space="0" w:color="auto"/>
        </w:rPr>
        <w:t xml:space="preserve"> </w:t>
      </w:r>
      <w:r w:rsidRPr="002F46D3">
        <w:rPr>
          <w:rFonts w:ascii="ＭＳ ゴシック" w:eastAsia="ＭＳ ゴシック" w:hAnsi="ＭＳ ゴシック" w:hint="eastAsia"/>
          <w:b/>
          <w:bdr w:val="single" w:sz="4" w:space="0" w:color="auto"/>
        </w:rPr>
        <w:t xml:space="preserve">経常収支 ＋ 資本移転等収支 － 金融収支 ＋ 誤差脱漏 ＝ 0 </w:t>
      </w:r>
    </w:p>
    <w:p w:rsidR="002F46D3" w:rsidRDefault="002F46D3" w:rsidP="00ED0DF1">
      <w:pPr>
        <w:pStyle w:val="a9"/>
        <w:tabs>
          <w:tab w:val="num" w:pos="780"/>
        </w:tabs>
        <w:ind w:leftChars="0" w:left="360"/>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 xml:space="preserve"> </w:t>
      </w:r>
    </w:p>
    <w:p w:rsidR="006E7845" w:rsidRPr="002F46D3" w:rsidRDefault="002F46D3" w:rsidP="002F46D3">
      <w:pPr>
        <w:pStyle w:val="a9"/>
        <w:tabs>
          <w:tab w:val="num" w:pos="780"/>
        </w:tabs>
        <w:ind w:leftChars="0" w:left="360" w:firstLine="210"/>
        <w:rPr>
          <w:lang w:eastAsia="zh-TW"/>
        </w:rPr>
      </w:pPr>
      <w:r w:rsidRPr="002F46D3">
        <w:rPr>
          <w:rFonts w:ascii="ＭＳ ゴシック" w:eastAsia="ＭＳ ゴシック" w:hAnsi="ＭＳ ゴシック" w:hint="eastAsia"/>
        </w:rPr>
        <w:t>第</w:t>
      </w:r>
      <w:r>
        <w:rPr>
          <w:rFonts w:ascii="ＭＳ ゴシック" w:eastAsia="ＭＳ ゴシック" w:hAnsi="ＭＳ ゴシック" w:hint="eastAsia"/>
        </w:rPr>
        <w:t>5</w:t>
      </w:r>
      <w:r w:rsidRPr="002F46D3">
        <w:rPr>
          <w:rFonts w:ascii="ＭＳ ゴシック" w:eastAsia="ＭＳ ゴシック" w:hAnsi="ＭＳ ゴシック" w:hint="eastAsia"/>
        </w:rPr>
        <w:t>版</w:t>
      </w:r>
      <w:r>
        <w:rPr>
          <w:rFonts w:ascii="ＭＳ ゴシック" w:eastAsia="ＭＳ ゴシック" w:hAnsi="ＭＳ ゴシック" w:hint="eastAsia"/>
        </w:rPr>
        <w:t xml:space="preserve">：　</w:t>
      </w:r>
      <w:r w:rsidR="006E7845" w:rsidRPr="002F46D3">
        <w:rPr>
          <w:bCs/>
          <w:sz w:val="22"/>
          <w:szCs w:val="22"/>
          <w:lang w:eastAsia="zh-TW"/>
        </w:rPr>
        <w:t>経常収支</w:t>
      </w:r>
      <w:r w:rsidR="006E7845" w:rsidRPr="002F46D3">
        <w:rPr>
          <w:bCs/>
          <w:sz w:val="22"/>
          <w:szCs w:val="22"/>
          <w:lang w:eastAsia="zh-TW"/>
        </w:rPr>
        <w:t xml:space="preserve"> </w:t>
      </w:r>
      <w:r w:rsidR="006E7845" w:rsidRPr="002F46D3">
        <w:rPr>
          <w:bCs/>
          <w:sz w:val="22"/>
          <w:szCs w:val="22"/>
          <w:lang w:eastAsia="zh-TW"/>
        </w:rPr>
        <w:t>＋</w:t>
      </w:r>
      <w:r w:rsidR="006E7845" w:rsidRPr="002F46D3">
        <w:rPr>
          <w:bCs/>
          <w:sz w:val="22"/>
          <w:szCs w:val="22"/>
          <w:lang w:eastAsia="zh-TW"/>
        </w:rPr>
        <w:t xml:space="preserve"> </w:t>
      </w:r>
      <w:r w:rsidR="006E7845" w:rsidRPr="002F46D3">
        <w:rPr>
          <w:bCs/>
          <w:sz w:val="22"/>
          <w:szCs w:val="22"/>
          <w:lang w:eastAsia="zh-TW"/>
        </w:rPr>
        <w:t>資本収支</w:t>
      </w:r>
      <w:r w:rsidR="006E7845" w:rsidRPr="002F46D3">
        <w:rPr>
          <w:bCs/>
          <w:sz w:val="22"/>
          <w:szCs w:val="22"/>
          <w:lang w:eastAsia="zh-TW"/>
        </w:rPr>
        <w:t xml:space="preserve"> </w:t>
      </w:r>
      <w:r w:rsidR="006E7845" w:rsidRPr="002F46D3">
        <w:rPr>
          <w:bCs/>
          <w:sz w:val="22"/>
          <w:szCs w:val="22"/>
          <w:lang w:eastAsia="zh-TW"/>
        </w:rPr>
        <w:t>＋</w:t>
      </w:r>
      <w:r w:rsidR="006E7845" w:rsidRPr="002F46D3">
        <w:rPr>
          <w:bCs/>
          <w:sz w:val="22"/>
          <w:szCs w:val="22"/>
          <w:lang w:eastAsia="zh-TW"/>
        </w:rPr>
        <w:t xml:space="preserve"> </w:t>
      </w:r>
      <w:r w:rsidR="006E7845" w:rsidRPr="002F46D3">
        <w:rPr>
          <w:bCs/>
          <w:sz w:val="22"/>
          <w:szCs w:val="22"/>
          <w:lang w:eastAsia="zh-TW"/>
        </w:rPr>
        <w:t>外貨準備増減＋</w:t>
      </w:r>
      <w:r w:rsidR="006E7845" w:rsidRPr="002F46D3">
        <w:rPr>
          <w:bCs/>
          <w:sz w:val="22"/>
          <w:szCs w:val="22"/>
          <w:lang w:eastAsia="zh-TW"/>
        </w:rPr>
        <w:t xml:space="preserve"> </w:t>
      </w:r>
      <w:r w:rsidR="006E7845" w:rsidRPr="002F46D3">
        <w:rPr>
          <w:bCs/>
          <w:sz w:val="22"/>
          <w:szCs w:val="22"/>
          <w:lang w:eastAsia="zh-TW"/>
        </w:rPr>
        <w:t>誤差脱漏</w:t>
      </w:r>
      <w:r w:rsidR="006E7845" w:rsidRPr="002F46D3">
        <w:rPr>
          <w:bCs/>
          <w:sz w:val="22"/>
          <w:szCs w:val="22"/>
          <w:lang w:eastAsia="zh-TW"/>
        </w:rPr>
        <w:t xml:space="preserve"> </w:t>
      </w:r>
      <w:r w:rsidR="006E7845" w:rsidRPr="002F46D3">
        <w:rPr>
          <w:bCs/>
          <w:sz w:val="22"/>
          <w:szCs w:val="22"/>
          <w:lang w:eastAsia="zh-TW"/>
        </w:rPr>
        <w:t>＝</w:t>
      </w:r>
      <w:r>
        <w:rPr>
          <w:bCs/>
          <w:sz w:val="22"/>
          <w:szCs w:val="22"/>
          <w:lang w:eastAsia="zh-TW"/>
        </w:rPr>
        <w:t>0</w:t>
      </w:r>
    </w:p>
    <w:p w:rsidR="001448E3" w:rsidRPr="00B17B2C" w:rsidRDefault="00E85C7A">
      <w:pPr>
        <w:rPr>
          <w:b/>
        </w:rPr>
      </w:pPr>
      <w:r>
        <w:rPr>
          <w:b/>
          <w:noProof/>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0;text-align:left;margin-left:-3.5pt;margin-top:21.8pt;width:438.25pt;height:610.7pt;z-index:251651072" stroked="t" strokeweight="1pt">
            <v:imagedata r:id="rId11" o:title=""/>
            <w10:wrap type="topAndBottom"/>
          </v:shape>
          <o:OLEObject Type="Embed" ProgID="Word.Document.8" ShapeID="_x0000_s1210" DrawAspect="Content" ObjectID="_1478532477" r:id="rId12">
            <o:FieldCodes>\s</o:FieldCodes>
          </o:OLEObject>
        </w:pict>
      </w:r>
      <w:r w:rsidR="0032715A" w:rsidRPr="00B17B2C">
        <w:rPr>
          <w:rFonts w:hint="eastAsia"/>
          <w:b/>
        </w:rPr>
        <w:t>３</w:t>
      </w:r>
      <w:r w:rsidR="00CE5B5B" w:rsidRPr="00B17B2C">
        <w:rPr>
          <w:rFonts w:hint="eastAsia"/>
          <w:b/>
        </w:rPr>
        <w:t>．</w:t>
      </w:r>
      <w:r w:rsidR="001448E3" w:rsidRPr="00B17B2C">
        <w:rPr>
          <w:rFonts w:hint="eastAsia"/>
          <w:b/>
        </w:rPr>
        <w:t>国際収支表の改正</w:t>
      </w:r>
      <w:r w:rsidR="001448E3" w:rsidRPr="00B17B2C">
        <w:rPr>
          <w:rFonts w:hint="eastAsia"/>
          <w:b/>
        </w:rPr>
        <w:t>(1996</w:t>
      </w:r>
      <w:r w:rsidR="001448E3" w:rsidRPr="00B17B2C">
        <w:rPr>
          <w:rFonts w:hint="eastAsia"/>
          <w:b/>
        </w:rPr>
        <w:t>年改定</w:t>
      </w:r>
      <w:r w:rsidR="002F46D3">
        <w:rPr>
          <w:rFonts w:hint="eastAsia"/>
          <w:b/>
        </w:rPr>
        <w:t>－</w:t>
      </w:r>
      <w:r w:rsidR="002F46D3">
        <w:rPr>
          <w:rFonts w:ascii="ＭＳ ゴシック" w:eastAsia="ＭＳ ゴシック" w:hAnsi="ＭＳ ゴシック" w:hint="eastAsia"/>
        </w:rPr>
        <w:t>IMF国際収支マニュアル第4版と第5版の比較</w:t>
      </w:r>
      <w:r w:rsidR="001448E3" w:rsidRPr="00B17B2C">
        <w:rPr>
          <w:rFonts w:hint="eastAsia"/>
          <w:b/>
        </w:rPr>
        <w:t>)</w:t>
      </w:r>
    </w:p>
    <w:p w:rsidR="00AA4B40" w:rsidRDefault="00AA4B40">
      <w:pPr>
        <w:rPr>
          <w:b/>
        </w:rPr>
      </w:pPr>
      <w:r>
        <w:rPr>
          <w:rFonts w:hint="eastAsia"/>
          <w:b/>
        </w:rPr>
        <w:t>・</w:t>
      </w:r>
      <w:r w:rsidRPr="00AA4B40">
        <w:rPr>
          <w:rFonts w:hint="eastAsia"/>
          <w:b/>
        </w:rPr>
        <w:t>経常収支</w:t>
      </w:r>
      <w:r w:rsidRPr="00AA4B40">
        <w:rPr>
          <w:rFonts w:hint="eastAsia"/>
          <w:b/>
        </w:rPr>
        <w:t>(Balance of Current Account)</w:t>
      </w:r>
      <w:r w:rsidRPr="00AA4B40">
        <w:rPr>
          <w:rFonts w:hint="eastAsia"/>
          <w:b/>
        </w:rPr>
        <w:t>＝貿易収支＋貿易外収支＋移転収支</w:t>
      </w:r>
    </w:p>
    <w:p w:rsidR="00AA4B40" w:rsidRDefault="00AA4B40">
      <w:pPr>
        <w:rPr>
          <w:b/>
        </w:rPr>
      </w:pPr>
      <w:r>
        <w:rPr>
          <w:rFonts w:hint="eastAsia"/>
          <w:b/>
        </w:rPr>
        <w:t>・</w:t>
      </w:r>
      <w:r w:rsidRPr="00AA4B40">
        <w:rPr>
          <w:rFonts w:hint="eastAsia"/>
          <w:b/>
          <w:lang w:eastAsia="zh-TW"/>
        </w:rPr>
        <w:t xml:space="preserve">基礎収支＝経常収支＋長期資本収支　　</w:t>
      </w:r>
    </w:p>
    <w:p w:rsidR="00AA4B40" w:rsidRDefault="00AA4B40">
      <w:pPr>
        <w:rPr>
          <w:b/>
        </w:rPr>
      </w:pPr>
      <w:r>
        <w:rPr>
          <w:rFonts w:hint="eastAsia"/>
          <w:b/>
        </w:rPr>
        <w:t>・</w:t>
      </w:r>
      <w:r w:rsidRPr="00AA4B40">
        <w:rPr>
          <w:rFonts w:hint="eastAsia"/>
          <w:b/>
        </w:rPr>
        <w:t>総合収支＝基礎収支＋短期資本収支</w:t>
      </w:r>
    </w:p>
    <w:p w:rsidR="00B17B2C" w:rsidRPr="00B17B2C" w:rsidRDefault="00B17B2C">
      <w:r>
        <w:rPr>
          <w:rFonts w:hint="eastAsia"/>
          <w:b/>
        </w:rPr>
        <w:lastRenderedPageBreak/>
        <w:t>【練習問題】</w:t>
      </w:r>
      <w:r w:rsidRPr="00B17B2C">
        <w:rPr>
          <w:rFonts w:hint="eastAsia"/>
        </w:rPr>
        <w:t>次の取引内容は、国際収支表のどの項目に分類されるか。</w:t>
      </w:r>
    </w:p>
    <w:p w:rsidR="005708CE" w:rsidRPr="00B17B2C" w:rsidRDefault="00BE28A7" w:rsidP="00AA4B40">
      <w:pPr>
        <w:numPr>
          <w:ilvl w:val="0"/>
          <w:numId w:val="28"/>
        </w:numPr>
      </w:pPr>
      <w:r>
        <w:rPr>
          <w:rFonts w:hint="eastAsia"/>
        </w:rPr>
        <w:t>日本人が</w:t>
      </w:r>
      <w:r w:rsidR="005708CE" w:rsidRPr="00B17B2C">
        <w:rPr>
          <w:rFonts w:hint="eastAsia"/>
        </w:rPr>
        <w:t>海外旅行に行き、</w:t>
      </w:r>
      <w:r w:rsidR="00B17B2C">
        <w:rPr>
          <w:rFonts w:hint="eastAsia"/>
        </w:rPr>
        <w:t>現地の</w:t>
      </w:r>
      <w:r w:rsidR="005708CE" w:rsidRPr="00B17B2C">
        <w:rPr>
          <w:rFonts w:hint="eastAsia"/>
        </w:rPr>
        <w:t>ホテルに宿泊費を払った。</w:t>
      </w:r>
      <w:r w:rsidR="005708CE" w:rsidRPr="00B17B2C">
        <w:rPr>
          <w:rFonts w:hint="eastAsia"/>
        </w:rPr>
        <w:t xml:space="preserve"> </w:t>
      </w:r>
    </w:p>
    <w:p w:rsidR="00BE28A7" w:rsidRDefault="00B17B2C" w:rsidP="00AA4B40">
      <w:pPr>
        <w:numPr>
          <w:ilvl w:val="0"/>
          <w:numId w:val="28"/>
        </w:numPr>
      </w:pPr>
      <w:r>
        <w:rPr>
          <w:rFonts w:hint="eastAsia"/>
        </w:rPr>
        <w:t>日本企業が中国に</w:t>
      </w:r>
      <w:r w:rsidR="005708CE" w:rsidRPr="00B17B2C">
        <w:rPr>
          <w:rFonts w:hint="eastAsia"/>
        </w:rPr>
        <w:t>工場を建てた。</w:t>
      </w:r>
    </w:p>
    <w:p w:rsidR="005708CE" w:rsidRPr="00B17B2C" w:rsidRDefault="00BE28A7" w:rsidP="00AA4B40">
      <w:pPr>
        <w:numPr>
          <w:ilvl w:val="0"/>
          <w:numId w:val="28"/>
        </w:numPr>
      </w:pPr>
      <w:r>
        <w:rPr>
          <w:rFonts w:hint="eastAsia"/>
        </w:rPr>
        <w:t>日本企業が、海外から原材料を購入した。</w:t>
      </w:r>
      <w:r w:rsidR="005708CE" w:rsidRPr="00B17B2C">
        <w:rPr>
          <w:rFonts w:hint="eastAsia"/>
        </w:rPr>
        <w:t xml:space="preserve">　　　　　　　　　　　</w:t>
      </w:r>
      <w:r w:rsidR="005708CE" w:rsidRPr="00B17B2C">
        <w:rPr>
          <w:bCs/>
        </w:rPr>
        <w:t xml:space="preserve"> </w:t>
      </w:r>
    </w:p>
    <w:p w:rsidR="005708CE" w:rsidRDefault="00BE28A7" w:rsidP="00AA4B40">
      <w:pPr>
        <w:numPr>
          <w:ilvl w:val="0"/>
          <w:numId w:val="28"/>
        </w:numPr>
      </w:pPr>
      <w:r>
        <w:rPr>
          <w:rFonts w:hint="eastAsia"/>
        </w:rPr>
        <w:t>日本人が個人</w:t>
      </w:r>
      <w:r w:rsidR="005708CE" w:rsidRPr="00B17B2C">
        <w:rPr>
          <w:rFonts w:hint="eastAsia"/>
        </w:rPr>
        <w:t>で外国の債券を購入した。</w:t>
      </w:r>
      <w:r w:rsidR="005708CE" w:rsidRPr="00B17B2C">
        <w:rPr>
          <w:rFonts w:hint="eastAsia"/>
        </w:rPr>
        <w:t xml:space="preserve"> </w:t>
      </w:r>
    </w:p>
    <w:p w:rsidR="00B17B2C" w:rsidRPr="00B17B2C" w:rsidRDefault="00AA4B40" w:rsidP="00AA4B40">
      <w:pPr>
        <w:numPr>
          <w:ilvl w:val="0"/>
          <w:numId w:val="28"/>
        </w:numPr>
      </w:pPr>
      <w:r>
        <w:rPr>
          <w:rFonts w:hint="eastAsia"/>
        </w:rPr>
        <w:t>日本人が</w:t>
      </w:r>
      <w:r w:rsidR="00B17B2C">
        <w:rPr>
          <w:rFonts w:hint="eastAsia"/>
        </w:rPr>
        <w:t>持っていた</w:t>
      </w:r>
      <w:r>
        <w:rPr>
          <w:rFonts w:hint="eastAsia"/>
        </w:rPr>
        <w:t>米国</w:t>
      </w:r>
      <w:r w:rsidR="00B17B2C">
        <w:rPr>
          <w:rFonts w:hint="eastAsia"/>
        </w:rPr>
        <w:t>債の利息を受け取った。</w:t>
      </w:r>
    </w:p>
    <w:p w:rsidR="005708CE" w:rsidRPr="00B17B2C" w:rsidRDefault="005708CE" w:rsidP="00AA4B40">
      <w:pPr>
        <w:numPr>
          <w:ilvl w:val="0"/>
          <w:numId w:val="28"/>
        </w:numPr>
      </w:pPr>
      <w:r w:rsidRPr="00B17B2C">
        <w:rPr>
          <w:rFonts w:hint="eastAsia"/>
        </w:rPr>
        <w:t>海外子会社から本社に利益送金があった。</w:t>
      </w:r>
      <w:r w:rsidRPr="00B17B2C">
        <w:rPr>
          <w:rFonts w:hint="eastAsia"/>
        </w:rPr>
        <w:t xml:space="preserve"> </w:t>
      </w:r>
    </w:p>
    <w:p w:rsidR="005708CE" w:rsidRDefault="005708CE" w:rsidP="00AA4B40">
      <w:pPr>
        <w:numPr>
          <w:ilvl w:val="0"/>
          <w:numId w:val="28"/>
        </w:numPr>
      </w:pPr>
      <w:r w:rsidRPr="00B17B2C">
        <w:rPr>
          <w:rFonts w:hint="eastAsia"/>
        </w:rPr>
        <w:t>イギリスに留学中の子どもに生活費を送った。</w:t>
      </w:r>
    </w:p>
    <w:p w:rsidR="00AA4B40" w:rsidRPr="00AA4B40" w:rsidRDefault="00BE28A7" w:rsidP="00AA4B40">
      <w:pPr>
        <w:numPr>
          <w:ilvl w:val="0"/>
          <w:numId w:val="28"/>
        </w:numPr>
        <w:rPr>
          <w:b/>
        </w:rPr>
      </w:pPr>
      <w:r>
        <w:rPr>
          <w:rFonts w:hint="eastAsia"/>
        </w:rPr>
        <w:t>日本政府が</w:t>
      </w:r>
      <w:r>
        <w:rPr>
          <w:rFonts w:hint="eastAsia"/>
        </w:rPr>
        <w:t>ODA</w:t>
      </w:r>
      <w:r>
        <w:rPr>
          <w:rFonts w:hint="eastAsia"/>
        </w:rPr>
        <w:t>（政府開発援助－無償）を行った。</w:t>
      </w:r>
    </w:p>
    <w:p w:rsidR="00AA4B40" w:rsidRPr="00AA4B40" w:rsidRDefault="00BE28A7" w:rsidP="00AA4B40">
      <w:pPr>
        <w:numPr>
          <w:ilvl w:val="0"/>
          <w:numId w:val="28"/>
        </w:numPr>
        <w:rPr>
          <w:b/>
        </w:rPr>
      </w:pPr>
      <w:r>
        <w:rPr>
          <w:rFonts w:hint="eastAsia"/>
        </w:rPr>
        <w:t>円高対策のため、</w:t>
      </w:r>
      <w:r w:rsidR="00AA4B40">
        <w:rPr>
          <w:rFonts w:hint="eastAsia"/>
        </w:rPr>
        <w:t>日本政府が</w:t>
      </w:r>
      <w:r>
        <w:rPr>
          <w:rFonts w:hint="eastAsia"/>
        </w:rPr>
        <w:t>円売りドル買いの市場介入を行った</w:t>
      </w:r>
      <w:r w:rsidR="00B272FD">
        <w:rPr>
          <w:rFonts w:hint="eastAsia"/>
        </w:rPr>
        <w:t>。</w:t>
      </w:r>
    </w:p>
    <w:p w:rsidR="00B17B2C" w:rsidRPr="00AA4B40" w:rsidRDefault="00AA4B40" w:rsidP="00AA4B40">
      <w:pPr>
        <w:numPr>
          <w:ilvl w:val="0"/>
          <w:numId w:val="28"/>
        </w:numPr>
        <w:rPr>
          <w:b/>
        </w:rPr>
      </w:pPr>
      <w:r>
        <w:rPr>
          <w:rFonts w:hint="eastAsia"/>
        </w:rPr>
        <w:t>米国投資家が、経営目的で日本企業の株を購入した。</w:t>
      </w:r>
    </w:p>
    <w:p w:rsidR="00AA4B40" w:rsidRDefault="00AA4B40" w:rsidP="00AA4B40">
      <w:pPr>
        <w:rPr>
          <w:b/>
        </w:rPr>
      </w:pPr>
    </w:p>
    <w:p w:rsidR="00AA4B40" w:rsidRPr="00AA4B40" w:rsidRDefault="00AA4B40" w:rsidP="00AA4B40">
      <w:pPr>
        <w:rPr>
          <w:b/>
        </w:rPr>
      </w:pPr>
    </w:p>
    <w:p w:rsidR="00CE5B5B" w:rsidRDefault="001448E3">
      <w:pPr>
        <w:rPr>
          <w:b/>
        </w:rPr>
      </w:pPr>
      <w:r w:rsidRPr="001E1655">
        <w:rPr>
          <w:rFonts w:hint="eastAsia"/>
          <w:b/>
        </w:rPr>
        <w:t>４．</w:t>
      </w:r>
      <w:r w:rsidR="00CE5B5B" w:rsidRPr="001E1655">
        <w:rPr>
          <w:rFonts w:hint="eastAsia"/>
          <w:b/>
        </w:rPr>
        <w:t>クローサー国際収支発展段階説</w:t>
      </w:r>
    </w:p>
    <w:p w:rsidR="000F749C" w:rsidRPr="000F749C" w:rsidRDefault="000F749C" w:rsidP="000F749C">
      <w:pPr>
        <w:autoSpaceDE w:val="0"/>
        <w:autoSpaceDN w:val="0"/>
        <w:adjustRightInd w:val="0"/>
        <w:ind w:firstLine="210"/>
        <w:rPr>
          <w:rFonts w:ascii="ＭＳ 明朝" w:cs="ＭＳ 明朝"/>
          <w:color w:val="000000"/>
          <w:kern w:val="0"/>
          <w:szCs w:val="21"/>
        </w:rPr>
      </w:pPr>
      <w:r w:rsidRPr="000F749C">
        <w:rPr>
          <w:rFonts w:ascii="ＭＳ 明朝" w:cs="ＭＳ 明朝" w:hint="eastAsia"/>
          <w:color w:val="000000"/>
          <w:kern w:val="0"/>
          <w:szCs w:val="21"/>
        </w:rPr>
        <w:t>一国の経済発展の段階が国際貿易の発展過程と直接的に結び付き、国際収支構造を決定する国際収支の長期的な決定理論</w:t>
      </w:r>
    </w:p>
    <w:p w:rsidR="000F749C" w:rsidRPr="000F749C" w:rsidRDefault="000F749C">
      <w:pPr>
        <w:rPr>
          <w:b/>
        </w:rPr>
      </w:pPr>
    </w:p>
    <w:tbl>
      <w:tblPr>
        <w:tblW w:w="8205" w:type="dxa"/>
        <w:tblLayout w:type="fixed"/>
        <w:tblCellMar>
          <w:left w:w="0" w:type="dxa"/>
          <w:right w:w="0" w:type="dxa"/>
        </w:tblCellMar>
        <w:tblLook w:val="0000" w:firstRow="0" w:lastRow="0" w:firstColumn="0" w:lastColumn="0" w:noHBand="0" w:noVBand="0"/>
      </w:tblPr>
      <w:tblGrid>
        <w:gridCol w:w="1820"/>
        <w:gridCol w:w="1596"/>
        <w:gridCol w:w="1596"/>
        <w:gridCol w:w="1596"/>
        <w:gridCol w:w="712"/>
        <w:gridCol w:w="885"/>
      </w:tblGrid>
      <w:tr w:rsidR="00CE5B5B">
        <w:trPr>
          <w:trHeight w:val="510"/>
        </w:trPr>
        <w:tc>
          <w:tcPr>
            <w:tcW w:w="1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5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貿易・サービス収支</w:t>
            </w:r>
          </w:p>
        </w:tc>
        <w:tc>
          <w:tcPr>
            <w:tcW w:w="15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所得収支</w:t>
            </w:r>
          </w:p>
        </w:tc>
        <w:tc>
          <w:tcPr>
            <w:tcW w:w="15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経常収支</w:t>
            </w:r>
          </w:p>
        </w:tc>
        <w:tc>
          <w:tcPr>
            <w:tcW w:w="159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5B5B" w:rsidRDefault="008A0D6B" w:rsidP="008A0D6B">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対外純資産</w:t>
            </w:r>
          </w:p>
        </w:tc>
      </w:tr>
      <w:tr w:rsidR="00CE5B5B">
        <w:trPr>
          <w:trHeight w:val="287"/>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未成熟の債務国</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8A0D6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r>
      <w:tr w:rsidR="00CE5B5B">
        <w:trPr>
          <w:trHeight w:val="115"/>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成熟した債務国</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8A0D6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r>
      <w:tr w:rsidR="00CE5B5B">
        <w:trPr>
          <w:trHeight w:val="254"/>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債務返済国</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r>
      <w:tr w:rsidR="00CE5B5B">
        <w:trPr>
          <w:trHeight w:val="65"/>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未成熟の債権国</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8A0D6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r>
      <w:tr w:rsidR="00CE5B5B">
        <w:trPr>
          <w:trHeight w:val="65"/>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成熟した債権国</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8A0D6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r>
      <w:tr w:rsidR="00CE5B5B">
        <w:trPr>
          <w:trHeight w:val="65"/>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債権取り崩し国</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c>
          <w:tcPr>
            <w:tcW w:w="15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E5B5B" w:rsidRDefault="00CE5B5B">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w:t>
            </w:r>
          </w:p>
        </w:tc>
      </w:tr>
      <w:tr w:rsidR="00C14A77" w:rsidTr="00C14A77">
        <w:trPr>
          <w:gridAfter w:val="1"/>
          <w:wAfter w:w="885" w:type="dxa"/>
          <w:trHeight w:val="270"/>
        </w:trPr>
        <w:tc>
          <w:tcPr>
            <w:tcW w:w="7320" w:type="dxa"/>
            <w:gridSpan w:val="5"/>
            <w:tcBorders>
              <w:top w:val="single" w:sz="4" w:space="0" w:color="auto"/>
              <w:bottom w:val="single" w:sz="4" w:space="0" w:color="auto"/>
            </w:tcBorders>
            <w:noWrap/>
            <w:tcMar>
              <w:top w:w="15" w:type="dxa"/>
              <w:left w:w="15" w:type="dxa"/>
              <w:bottom w:w="0" w:type="dxa"/>
              <w:right w:w="15" w:type="dxa"/>
            </w:tcMar>
            <w:vAlign w:val="bottom"/>
          </w:tcPr>
          <w:p w:rsidR="00C14A77" w:rsidRDefault="008A0D6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（通所白書平成１４年版）</w:t>
            </w:r>
          </w:p>
        </w:tc>
      </w:tr>
      <w:tr w:rsidR="00CE5B5B">
        <w:trPr>
          <w:gridAfter w:val="1"/>
          <w:wAfter w:w="885" w:type="dxa"/>
          <w:trHeight w:val="270"/>
        </w:trPr>
        <w:tc>
          <w:tcPr>
            <w:tcW w:w="18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未成熟の債務国</w:t>
            </w:r>
          </w:p>
        </w:tc>
        <w:tc>
          <w:tcPr>
            <w:tcW w:w="5500"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メキシコ</w:t>
            </w:r>
            <w:r>
              <w:rPr>
                <w:rFonts w:ascii="ＭＳ Ｐゴシック" w:eastAsia="ＭＳ Ｐゴシック" w:hAnsi="ＭＳ Ｐゴシック"/>
                <w:sz w:val="22"/>
                <w:szCs w:val="22"/>
              </w:rPr>
              <w:t xml:space="preserve">,ペルー ,ブラジル, </w:t>
            </w:r>
            <w:r>
              <w:rPr>
                <w:rFonts w:ascii="ＭＳ Ｐゴシック" w:eastAsia="ＭＳ Ｐゴシック" w:hAnsi="ＭＳ Ｐゴシック" w:hint="eastAsia"/>
                <w:sz w:val="22"/>
                <w:szCs w:val="22"/>
              </w:rPr>
              <w:t>アルゼンチン</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チリ</w:t>
            </w:r>
            <w:r>
              <w:rPr>
                <w:rFonts w:ascii="ＭＳ Ｐゴシック" w:eastAsia="ＭＳ Ｐゴシック" w:hAnsi="ＭＳ Ｐゴシック"/>
                <w:sz w:val="22"/>
                <w:szCs w:val="22"/>
              </w:rPr>
              <w:t>,</w:t>
            </w:r>
            <w:r w:rsidR="008A0D6B">
              <w:rPr>
                <w:rFonts w:ascii="ＭＳ Ｐゴシック" w:eastAsia="ＭＳ Ｐゴシック" w:hAnsi="ＭＳ Ｐゴシック"/>
                <w:sz w:val="22"/>
                <w:szCs w:val="22"/>
              </w:rPr>
              <w:t>、</w:t>
            </w:r>
            <w:r>
              <w:rPr>
                <w:rFonts w:ascii="ＭＳ Ｐゴシック" w:eastAsia="ＭＳ Ｐゴシック" w:hAnsi="ＭＳ Ｐゴシック"/>
                <w:sz w:val="22"/>
                <w:szCs w:val="22"/>
              </w:rPr>
              <w:t xml:space="preserve">スペイン　</w:t>
            </w:r>
          </w:p>
        </w:tc>
      </w:tr>
      <w:tr w:rsidR="00CE5B5B">
        <w:trPr>
          <w:gridAfter w:val="1"/>
          <w:wAfter w:w="885" w:type="dxa"/>
          <w:trHeight w:val="270"/>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成熟した債務国</w:t>
            </w:r>
          </w:p>
        </w:tc>
        <w:tc>
          <w:tcPr>
            <w:tcW w:w="5500"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カナダ</w:t>
            </w:r>
            <w:r>
              <w:rPr>
                <w:rFonts w:ascii="ＭＳ Ｐゴシック" w:eastAsia="ＭＳ Ｐゴシック" w:hAnsi="ＭＳ Ｐゴシック"/>
                <w:sz w:val="22"/>
                <w:szCs w:val="22"/>
              </w:rPr>
              <w:t xml:space="preserve">, </w:t>
            </w:r>
            <w:r w:rsidR="001448E3">
              <w:rPr>
                <w:rFonts w:ascii="ＭＳ Ｐゴシック" w:eastAsia="ＭＳ Ｐゴシック" w:hAnsi="ＭＳ Ｐゴシック" w:hint="eastAsia"/>
                <w:sz w:val="22"/>
                <w:szCs w:val="22"/>
              </w:rPr>
              <w:t>ニュージーランド</w:t>
            </w:r>
            <w:r>
              <w:rPr>
                <w:rFonts w:ascii="ＭＳ Ｐゴシック" w:eastAsia="ＭＳ Ｐゴシック" w:hAnsi="ＭＳ Ｐゴシック"/>
                <w:sz w:val="22"/>
                <w:szCs w:val="22"/>
              </w:rPr>
              <w:t>,タイ,マレーシア</w:t>
            </w:r>
          </w:p>
        </w:tc>
      </w:tr>
      <w:tr w:rsidR="00CE5B5B">
        <w:trPr>
          <w:gridAfter w:val="1"/>
          <w:wAfter w:w="885" w:type="dxa"/>
          <w:trHeight w:val="270"/>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債務返済国</w:t>
            </w:r>
          </w:p>
        </w:tc>
        <w:tc>
          <w:tcPr>
            <w:tcW w:w="5500"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ノルウェー</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デンマーク</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スエーデン</w:t>
            </w:r>
            <w:r>
              <w:rPr>
                <w:rFonts w:ascii="ＭＳ Ｐゴシック" w:eastAsia="ＭＳ Ｐゴシック" w:hAnsi="ＭＳ Ｐゴシック"/>
                <w:sz w:val="22"/>
                <w:szCs w:val="22"/>
              </w:rPr>
              <w:t xml:space="preserve"> </w:t>
            </w:r>
          </w:p>
        </w:tc>
      </w:tr>
      <w:tr w:rsidR="00CE5B5B">
        <w:trPr>
          <w:gridAfter w:val="1"/>
          <w:wAfter w:w="885" w:type="dxa"/>
          <w:trHeight w:val="270"/>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未成熟の債権国</w:t>
            </w:r>
          </w:p>
        </w:tc>
        <w:tc>
          <w:tcPr>
            <w:tcW w:w="5500"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CE5B5B" w:rsidRDefault="00CE5B5B" w:rsidP="008A0D6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フランス</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オランダ</w:t>
            </w:r>
            <w:r>
              <w:rPr>
                <w:rFonts w:ascii="ＭＳ Ｐゴシック" w:eastAsia="ＭＳ Ｐゴシック" w:hAnsi="ＭＳ Ｐゴシック"/>
                <w:sz w:val="22"/>
                <w:szCs w:val="22"/>
              </w:rPr>
              <w:t>,日本</w:t>
            </w:r>
            <w:r w:rsidR="008A0D6B">
              <w:rPr>
                <w:rFonts w:ascii="ＭＳ Ｐゴシック" w:eastAsia="ＭＳ Ｐゴシック" w:hAnsi="ＭＳ Ｐゴシック"/>
                <w:sz w:val="22"/>
                <w:szCs w:val="22"/>
              </w:rPr>
              <w:t>,</w:t>
            </w:r>
            <w:r>
              <w:rPr>
                <w:rFonts w:ascii="ＭＳ Ｐゴシック" w:eastAsia="ＭＳ Ｐゴシック" w:hAnsi="ＭＳ Ｐゴシック"/>
                <w:sz w:val="22"/>
                <w:szCs w:val="22"/>
              </w:rPr>
              <w:t>シンガポール</w:t>
            </w:r>
          </w:p>
        </w:tc>
      </w:tr>
      <w:tr w:rsidR="00CE5B5B">
        <w:trPr>
          <w:gridAfter w:val="1"/>
          <w:wAfter w:w="885" w:type="dxa"/>
          <w:trHeight w:val="270"/>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成熟した債権国</w:t>
            </w:r>
          </w:p>
        </w:tc>
        <w:tc>
          <w:tcPr>
            <w:tcW w:w="5500"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スイス</w:t>
            </w:r>
            <w:r>
              <w:rPr>
                <w:rFonts w:ascii="ＭＳ Ｐゴシック" w:eastAsia="ＭＳ Ｐゴシック" w:hAnsi="ＭＳ Ｐゴシック"/>
                <w:sz w:val="22"/>
                <w:szCs w:val="22"/>
              </w:rPr>
              <w:t xml:space="preserve"> </w:t>
            </w:r>
          </w:p>
        </w:tc>
      </w:tr>
      <w:tr w:rsidR="00CE5B5B">
        <w:trPr>
          <w:gridAfter w:val="1"/>
          <w:wAfter w:w="885" w:type="dxa"/>
          <w:trHeight w:val="270"/>
        </w:trPr>
        <w:tc>
          <w:tcPr>
            <w:tcW w:w="1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債権取り崩し国</w:t>
            </w:r>
          </w:p>
        </w:tc>
        <w:tc>
          <w:tcPr>
            <w:tcW w:w="5500"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CE5B5B" w:rsidRDefault="00CE5B5B">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イギリス</w:t>
            </w:r>
            <w:r>
              <w:rPr>
                <w:rFonts w:ascii="ＭＳ Ｐゴシック" w:eastAsia="ＭＳ Ｐゴシック" w:hAnsi="ＭＳ Ｐゴシック"/>
                <w:sz w:val="22"/>
                <w:szCs w:val="22"/>
              </w:rPr>
              <w:t xml:space="preserve"> ,米国 </w:t>
            </w:r>
          </w:p>
        </w:tc>
      </w:tr>
    </w:tbl>
    <w:p w:rsidR="00CE5B5B" w:rsidRDefault="00CE5B5B"/>
    <w:p w:rsidR="00CE5B5B" w:rsidRPr="00AA4B40" w:rsidRDefault="00AA4B40">
      <w:pPr>
        <w:rPr>
          <w:b/>
        </w:rPr>
      </w:pPr>
      <w:r>
        <w:br w:type="page"/>
      </w:r>
      <w:r w:rsidR="00CE5B5B" w:rsidRPr="00AA4B40">
        <w:rPr>
          <w:rFonts w:hint="eastAsia"/>
          <w:b/>
        </w:rPr>
        <w:lastRenderedPageBreak/>
        <w:t>５．貿易の類型</w:t>
      </w:r>
    </w:p>
    <w:p w:rsidR="00CE5B5B" w:rsidRDefault="00CE5B5B">
      <w:pPr>
        <w:numPr>
          <w:ilvl w:val="0"/>
          <w:numId w:val="14"/>
        </w:numPr>
      </w:pPr>
      <w:r>
        <w:rPr>
          <w:rFonts w:hint="eastAsia"/>
        </w:rPr>
        <w:t>伝統的な貿易の概念</w:t>
      </w:r>
    </w:p>
    <w:p w:rsidR="00CE5B5B" w:rsidRDefault="00CE5B5B">
      <w:pPr>
        <w:numPr>
          <w:ilvl w:val="1"/>
          <w:numId w:val="14"/>
        </w:numPr>
      </w:pPr>
      <w:r>
        <w:rPr>
          <w:rFonts w:hint="eastAsia"/>
        </w:rPr>
        <w:t>国家間での貿易（</w:t>
      </w:r>
      <w:r>
        <w:rPr>
          <w:rFonts w:hint="eastAsia"/>
        </w:rPr>
        <w:t>International Trade</w:t>
      </w:r>
      <w:r>
        <w:rPr>
          <w:rFonts w:hint="eastAsia"/>
        </w:rPr>
        <w:t>）、独立して企業同士での貿易（</w:t>
      </w:r>
      <w:r>
        <w:rPr>
          <w:rFonts w:hint="eastAsia"/>
        </w:rPr>
        <w:t>Inter-Firm Trade</w:t>
      </w:r>
      <w:r>
        <w:rPr>
          <w:rFonts w:hint="eastAsia"/>
        </w:rPr>
        <w:t>）</w:t>
      </w:r>
    </w:p>
    <w:p w:rsidR="00CE5B5B" w:rsidRDefault="00CE5B5B">
      <w:pPr>
        <w:numPr>
          <w:ilvl w:val="1"/>
          <w:numId w:val="14"/>
        </w:numPr>
      </w:pPr>
      <w:r>
        <w:rPr>
          <w:rFonts w:hint="eastAsia"/>
        </w:rPr>
        <w:t>伝統的貿易と価格設定</w:t>
      </w:r>
    </w:p>
    <w:p w:rsidR="00CE5B5B" w:rsidRDefault="00CE5B5B">
      <w:pPr>
        <w:numPr>
          <w:ilvl w:val="0"/>
          <w:numId w:val="15"/>
        </w:numPr>
      </w:pPr>
      <w:r>
        <w:rPr>
          <w:rFonts w:hint="eastAsia"/>
        </w:rPr>
        <w:t>売り手はより高く売りたい。買い手はより</w:t>
      </w:r>
      <w:r w:rsidR="001E1655">
        <w:rPr>
          <w:rFonts w:hint="eastAsia"/>
        </w:rPr>
        <w:t>安く</w:t>
      </w:r>
      <w:r>
        <w:rPr>
          <w:rFonts w:hint="eastAsia"/>
        </w:rPr>
        <w:t>買いたい。</w:t>
      </w:r>
    </w:p>
    <w:p w:rsidR="00CE5B5B" w:rsidRDefault="00CE5B5B">
      <w:pPr>
        <w:numPr>
          <w:ilvl w:val="0"/>
          <w:numId w:val="15"/>
        </w:numPr>
      </w:pPr>
      <w:r>
        <w:rPr>
          <w:rFonts w:hint="eastAsia"/>
        </w:rPr>
        <w:t>個別の取引は、それぞれ，その折の両者立場や交渉プロセスで価格は決まる。</w:t>
      </w:r>
    </w:p>
    <w:p w:rsidR="00CE5B5B" w:rsidRDefault="00CE5B5B">
      <w:pPr>
        <w:numPr>
          <w:ilvl w:val="0"/>
          <w:numId w:val="15"/>
        </w:numPr>
      </w:pPr>
      <w:r>
        <w:rPr>
          <w:rFonts w:hint="eastAsia"/>
        </w:rPr>
        <w:t>当該商品の市場価格：総取引の平均価格（</w:t>
      </w:r>
      <w:r>
        <w:rPr>
          <w:rFonts w:hint="eastAsia"/>
        </w:rPr>
        <w:t>Arm</w:t>
      </w:r>
      <w:r>
        <w:t>’</w:t>
      </w:r>
      <w:r>
        <w:rPr>
          <w:rFonts w:hint="eastAsia"/>
        </w:rPr>
        <w:t>s Length Price</w:t>
      </w:r>
      <w:r>
        <w:rPr>
          <w:rFonts w:hint="eastAsia"/>
        </w:rPr>
        <w:t>）。</w:t>
      </w:r>
    </w:p>
    <w:p w:rsidR="00CE5B5B" w:rsidRDefault="00CE5B5B">
      <w:pPr>
        <w:numPr>
          <w:ilvl w:val="0"/>
          <w:numId w:val="15"/>
        </w:numPr>
        <w:rPr>
          <w:lang w:eastAsia="zh-TW"/>
        </w:rPr>
      </w:pPr>
      <w:r>
        <w:rPr>
          <w:rFonts w:hint="eastAsia"/>
          <w:lang w:eastAsia="zh-TW"/>
        </w:rPr>
        <w:t>貿易理論＝市場理論、価格理論</w:t>
      </w:r>
    </w:p>
    <w:p w:rsidR="00CE5B5B" w:rsidRDefault="00CE5B5B">
      <w:pPr>
        <w:numPr>
          <w:ilvl w:val="1"/>
          <w:numId w:val="15"/>
        </w:numPr>
        <w:rPr>
          <w:lang w:eastAsia="zh-TW"/>
        </w:rPr>
      </w:pPr>
      <w:r>
        <w:rPr>
          <w:rFonts w:hint="eastAsia"/>
        </w:rPr>
        <w:t>新しい貿易の概念</w:t>
      </w:r>
    </w:p>
    <w:p w:rsidR="00CE5B5B" w:rsidRDefault="00CE5B5B">
      <w:pPr>
        <w:numPr>
          <w:ilvl w:val="0"/>
          <w:numId w:val="16"/>
        </w:numPr>
      </w:pPr>
      <w:r>
        <w:rPr>
          <w:rFonts w:hint="eastAsia"/>
        </w:rPr>
        <w:t>超国家貿易（</w:t>
      </w:r>
      <w:r>
        <w:rPr>
          <w:rFonts w:hint="eastAsia"/>
        </w:rPr>
        <w:t>Transnational Trade</w:t>
      </w:r>
      <w:r>
        <w:rPr>
          <w:rFonts w:hint="eastAsia"/>
        </w:rPr>
        <w:t>）、</w:t>
      </w:r>
      <w:r>
        <w:rPr>
          <w:rFonts w:hint="eastAsia"/>
          <w:lang w:eastAsia="zh-TW"/>
        </w:rPr>
        <w:t>企業内貿易（</w:t>
      </w:r>
      <w:r>
        <w:rPr>
          <w:rFonts w:hint="eastAsia"/>
        </w:rPr>
        <w:t>Intra-Firm</w:t>
      </w:r>
      <w:r>
        <w:rPr>
          <w:rFonts w:hint="eastAsia"/>
        </w:rPr>
        <w:t xml:space="preserve">　</w:t>
      </w:r>
      <w:r>
        <w:rPr>
          <w:rFonts w:hint="eastAsia"/>
        </w:rPr>
        <w:t>Trade</w:t>
      </w:r>
      <w:r>
        <w:rPr>
          <w:rFonts w:hint="eastAsia"/>
          <w:lang w:eastAsia="zh-TW"/>
        </w:rPr>
        <w:t>）</w:t>
      </w:r>
    </w:p>
    <w:p w:rsidR="00CE5B5B" w:rsidRDefault="00CE5B5B">
      <w:pPr>
        <w:numPr>
          <w:ilvl w:val="0"/>
          <w:numId w:val="16"/>
        </w:numPr>
      </w:pPr>
      <w:r>
        <w:rPr>
          <w:rFonts w:hint="eastAsia"/>
        </w:rPr>
        <w:t>企業内貿易と価格設定</w:t>
      </w:r>
    </w:p>
    <w:p w:rsidR="00CE5B5B" w:rsidRDefault="00CE5B5B">
      <w:pPr>
        <w:numPr>
          <w:ilvl w:val="1"/>
          <w:numId w:val="16"/>
        </w:numPr>
      </w:pPr>
      <w:r>
        <w:rPr>
          <w:rFonts w:hint="eastAsia"/>
        </w:rPr>
        <w:t>同一グループ内での取引</w:t>
      </w:r>
    </w:p>
    <w:p w:rsidR="00CE5B5B" w:rsidRDefault="00CE5B5B">
      <w:pPr>
        <w:numPr>
          <w:ilvl w:val="1"/>
          <w:numId w:val="16"/>
        </w:numPr>
      </w:pPr>
      <w:r>
        <w:rPr>
          <w:rFonts w:hint="eastAsia"/>
        </w:rPr>
        <w:t>移転</w:t>
      </w:r>
      <w:r w:rsidR="001E1655">
        <w:rPr>
          <w:rFonts w:hint="eastAsia"/>
        </w:rPr>
        <w:t>（振替）</w:t>
      </w:r>
      <w:r>
        <w:rPr>
          <w:rFonts w:hint="eastAsia"/>
        </w:rPr>
        <w:t>価格（</w:t>
      </w:r>
      <w:r>
        <w:rPr>
          <w:rFonts w:hint="eastAsia"/>
        </w:rPr>
        <w:t>Transfer Price</w:t>
      </w:r>
      <w:r>
        <w:rPr>
          <w:rFonts w:hint="eastAsia"/>
        </w:rPr>
        <w:t>）といわれ、市場価格と乖離することが少なくない。</w:t>
      </w:r>
    </w:p>
    <w:p w:rsidR="00CE5B5B" w:rsidRDefault="00CE5B5B">
      <w:pPr>
        <w:numPr>
          <w:ilvl w:val="1"/>
          <w:numId w:val="16"/>
        </w:numPr>
        <w:rPr>
          <w:spacing w:val="-6"/>
          <w:szCs w:val="21"/>
        </w:rPr>
      </w:pPr>
      <w:r>
        <w:rPr>
          <w:rFonts w:hint="eastAsia"/>
          <w:spacing w:val="-6"/>
          <w:szCs w:val="21"/>
        </w:rPr>
        <w:t>移転価格操作－税率、関税対策、社内為替レート、タックスヘブン（ケイマン諸島など）</w:t>
      </w:r>
    </w:p>
    <w:p w:rsidR="00CE5B5B" w:rsidRDefault="00CE5B5B">
      <w:pPr>
        <w:ind w:left="840"/>
        <w:rPr>
          <w:lang w:eastAsia="zh-TW"/>
        </w:rPr>
      </w:pPr>
      <w:r>
        <w:rPr>
          <w:rFonts w:hint="eastAsia"/>
          <w:lang w:eastAsia="zh-TW"/>
        </w:rPr>
        <w:t>⇒</w:t>
      </w:r>
      <w:r>
        <w:rPr>
          <w:lang w:eastAsia="zh-TW"/>
        </w:rPr>
        <w:t xml:space="preserve"> </w:t>
      </w:r>
      <w:r>
        <w:rPr>
          <w:rFonts w:hint="eastAsia"/>
          <w:lang w:eastAsia="zh-TW"/>
        </w:rPr>
        <w:t>対策：連結決算、追徴課税</w:t>
      </w:r>
      <w:r>
        <w:rPr>
          <w:lang w:eastAsia="zh-TW"/>
        </w:rPr>
        <w:t xml:space="preserve"> </w:t>
      </w:r>
    </w:p>
    <w:p w:rsidR="00C14A77" w:rsidRDefault="00C14A77">
      <w:pPr>
        <w:ind w:left="840"/>
        <w:rPr>
          <w:lang w:eastAsia="zh-TW"/>
        </w:rPr>
      </w:pPr>
    </w:p>
    <w:p w:rsidR="00CE5B5B" w:rsidRPr="00AA4B40" w:rsidRDefault="00CE5B5B">
      <w:pPr>
        <w:rPr>
          <w:b/>
        </w:rPr>
      </w:pPr>
      <w:r w:rsidRPr="00AA4B40">
        <w:rPr>
          <w:rFonts w:hint="eastAsia"/>
          <w:b/>
        </w:rPr>
        <w:t>６．貿易収支の捉え方</w:t>
      </w:r>
    </w:p>
    <w:p w:rsidR="00CE5B5B" w:rsidRDefault="00CE5B5B">
      <w:pPr>
        <w:numPr>
          <w:ilvl w:val="0"/>
          <w:numId w:val="21"/>
        </w:numPr>
      </w:pPr>
      <w:r>
        <w:rPr>
          <w:rFonts w:hint="eastAsia"/>
        </w:rPr>
        <w:t>国籍基準と企業基準</w:t>
      </w:r>
    </w:p>
    <w:tbl>
      <w:tblPr>
        <w:tblpPr w:leftFromText="142" w:rightFromText="227" w:vertAnchor="text" w:tblpX="137" w:tblpY="1"/>
        <w:tblOverlap w:val="never"/>
        <w:tblW w:w="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9"/>
      </w:tblGrid>
      <w:tr w:rsidR="00CE5B5B" w:rsidTr="004173B2">
        <w:trPr>
          <w:trHeight w:val="2761"/>
        </w:trPr>
        <w:tc>
          <w:tcPr>
            <w:tcW w:w="5689" w:type="dxa"/>
          </w:tcPr>
          <w:p w:rsidR="00CE5B5B" w:rsidRDefault="00E85C7A">
            <w:pPr>
              <w:jc w:val="left"/>
            </w:pPr>
            <w:r>
              <w:rPr>
                <w:noProof/>
              </w:rPr>
              <w:pict>
                <v:shapetype id="_x0000_t202" coordsize="21600,21600" o:spt="202" path="m,l,21600r21600,l21600,xe">
                  <v:stroke joinstyle="miter"/>
                  <v:path gradientshapeok="t" o:connecttype="rect"/>
                </v:shapetype>
                <v:shape id="_x0000_s1199" type="#_x0000_t202" style="position:absolute;margin-left:115.7pt;margin-top:2.25pt;width:21.05pt;height:50.15pt;z-index:251661312" filled="f" stroked="f">
                  <v:textbox style="layout-flow:vertical-ideographic;mso-next-textbox:#_x0000_s1199" inset="5.85pt,.7pt,5.85pt,.7pt">
                    <w:txbxContent>
                      <w:p w:rsidR="003D7920" w:rsidRDefault="003D7920">
                        <w:pPr>
                          <w:rPr>
                            <w:rFonts w:ascii="ＤＦ平成ゴシック体W5" w:eastAsia="ＤＦ平成ゴシック体W5"/>
                            <w:b/>
                            <w:sz w:val="25"/>
                          </w:rPr>
                        </w:pPr>
                        <w:r>
                          <w:rPr>
                            <w:rFonts w:ascii="ＤＦ平成ゴシック体W5" w:eastAsia="ＤＦ平成ゴシック体W5" w:hint="eastAsia"/>
                            <w:b/>
                            <w:sz w:val="25"/>
                          </w:rPr>
                          <w:t>ＦＤＩ</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5" type="#_x0000_t13" style="position:absolute;margin-left:72.6pt;margin-top:55.25pt;width:102.85pt;height:17.1pt;rotation:1593109fd;flip:x;z-index:251664384" adj="16914,5965" filled="f">
                  <v:textbox inset="5.85pt,.7pt,5.85pt,.7pt"/>
                </v:shape>
              </w:pict>
            </w:r>
            <w:r>
              <w:rPr>
                <w:noProof/>
              </w:rPr>
              <w:pict>
                <v:oval id="_x0000_s1214" style="position:absolute;margin-left:159.95pt;margin-top:32.75pt;width:62.8pt;height:26.45pt;z-index:251663360" filled="f">
                  <v:textbox inset="5.85pt,.7pt,5.85pt,.7pt"/>
                </v:oval>
              </w:pict>
            </w:r>
            <w:r>
              <w:rPr>
                <w:noProof/>
              </w:rPr>
              <w:pict>
                <v:oval id="_x0000_s1213" style="position:absolute;margin-left:29.85pt;margin-top:30.3pt;width:62.8pt;height:26.45pt;z-index:251662336" filled="f">
                  <v:textbox inset="5.85pt,.7pt,5.85pt,.7pt"/>
                </v:oval>
              </w:pict>
            </w:r>
            <w:r>
              <w:rPr>
                <w:noProof/>
              </w:rPr>
              <w:pict>
                <v:shape id="_x0000_s1198" type="#_x0000_t13" style="position:absolute;margin-left:78.2pt;margin-top:56.9pt;width:102.85pt;height:17.1pt;rotation:1593109fd;z-index:251660288" adj="16914,5965">
                  <v:textbox inset="5.85pt,.7pt,5.85pt,.7pt"/>
                </v:shape>
              </w:pict>
            </w:r>
            <w:r>
              <w:rPr>
                <w:noProof/>
              </w:rPr>
              <w:pict>
                <v:shape id="_x0000_s1197" type="#_x0000_t202" style="position:absolute;margin-left:175.35pt;margin-top:1.15pt;width:48.5pt;height:15.05pt;z-index:251659264" stroked="f">
                  <v:textbox style="mso-next-textbox:#_x0000_s1197" inset="5.85pt,.7pt,5.85pt,.7pt">
                    <w:txbxContent>
                      <w:p w:rsidR="003D7920" w:rsidRDefault="003D7920">
                        <w:pPr>
                          <w:rPr>
                            <w:b/>
                            <w:sz w:val="23"/>
                          </w:rPr>
                        </w:pPr>
                        <w:r>
                          <w:rPr>
                            <w:rFonts w:hint="eastAsia"/>
                            <w:b/>
                            <w:sz w:val="23"/>
                          </w:rPr>
                          <w:t>Ｙ国</w:t>
                        </w:r>
                      </w:p>
                    </w:txbxContent>
                  </v:textbox>
                </v:shape>
              </w:pict>
            </w:r>
            <w:r>
              <w:rPr>
                <w:noProof/>
              </w:rPr>
              <w:pict>
                <v:oval id="_x0000_s1196" style="position:absolute;margin-left:172.75pt;margin-top:71.4pt;width:38.5pt;height:36.65pt;z-index:251658240" fillcolor="black">
                  <v:fill r:id="rId13" o:title="20%" type="pattern"/>
                  <v:textbox style="mso-next-textbox:#_x0000_s1196" inset="5.85pt,.7pt,5.85pt,.7pt">
                    <w:txbxContent>
                      <w:p w:rsidR="003D7920" w:rsidRDefault="003D7920">
                        <w:pPr>
                          <w:jc w:val="center"/>
                          <w:rPr>
                            <w:rFonts w:ascii="ＤＦ平成ゴシック体W5" w:eastAsia="ＤＦ平成ゴシック体W5"/>
                            <w:b/>
                            <w:sz w:val="31"/>
                          </w:rPr>
                        </w:pPr>
                        <w:r>
                          <w:rPr>
                            <w:rFonts w:ascii="ＤＦ平成ゴシック体W5" w:eastAsia="ＤＦ平成ゴシック体W5" w:hint="eastAsia"/>
                            <w:b/>
                            <w:sz w:val="31"/>
                          </w:rPr>
                          <w:t>α</w:t>
                        </w:r>
                      </w:p>
                    </w:txbxContent>
                  </v:textbox>
                </v:oval>
              </w:pict>
            </w:r>
            <w:r>
              <w:rPr>
                <w:noProof/>
              </w:rPr>
              <w:pict>
                <v:oval id="_x0000_s1195" style="position:absolute;margin-left:44pt;margin-top:70.55pt;width:38.45pt;height:36.6pt;z-index:251657216" fillcolor="black">
                  <v:fill r:id="rId14" o:title="10%" type="pattern"/>
                  <v:textbox style="mso-next-textbox:#_x0000_s1195" inset="5.85pt,.7pt,5.85pt,.7pt">
                    <w:txbxContent>
                      <w:p w:rsidR="003D7920" w:rsidRDefault="003D7920">
                        <w:pPr>
                          <w:rPr>
                            <w:rFonts w:ascii="ＤＦ平成ゴシック体W5" w:eastAsia="ＤＦ平成ゴシック体W5"/>
                            <w:b/>
                            <w:sz w:val="31"/>
                          </w:rPr>
                        </w:pPr>
                        <w:r>
                          <w:rPr>
                            <w:rFonts w:ascii="ＤＦ平成ゴシック体W5" w:eastAsia="ＤＦ平成ゴシック体W5" w:hint="eastAsia"/>
                            <w:b/>
                            <w:sz w:val="31"/>
                          </w:rPr>
                          <w:t>β</w:t>
                        </w:r>
                      </w:p>
                    </w:txbxContent>
                  </v:textbox>
                </v:oval>
              </w:pict>
            </w:r>
            <w:r>
              <w:rPr>
                <w:noProof/>
              </w:rPr>
              <w:pict>
                <v:oval id="_x0000_s1194" style="position:absolute;margin-left:138.2pt;margin-top:18pt;width:109.05pt;height:103.85pt;z-index:251656192">
                  <v:textbox style="mso-next-textbox:#_x0000_s1194" inset="5.85pt,.7pt,5.85pt,.7pt">
                    <w:txbxContent>
                      <w:p w:rsidR="003D7920" w:rsidRDefault="003D7920">
                        <w:pPr>
                          <w:jc w:val="center"/>
                          <w:rPr>
                            <w:rFonts w:ascii="ＤＦ平成ゴシック体W5" w:eastAsia="ＤＦ平成ゴシック体W5"/>
                            <w:b/>
                            <w:sz w:val="31"/>
                          </w:rPr>
                        </w:pPr>
                        <w:r>
                          <w:rPr>
                            <w:rFonts w:ascii="ＤＦ平成ゴシック体W5" w:eastAsia="ＤＦ平成ゴシック体W5" w:hint="eastAsia"/>
                            <w:b/>
                            <w:sz w:val="31"/>
                          </w:rPr>
                          <w:t>B</w:t>
                        </w:r>
                      </w:p>
                    </w:txbxContent>
                  </v:textbox>
                </v:oval>
              </w:pict>
            </w:r>
            <w:r>
              <w:rPr>
                <w:noProof/>
              </w:rPr>
              <w:pict>
                <v:oval id="_x0000_s1193" alt="Ａ" style="position:absolute;margin-left:5.8pt;margin-top:16.05pt;width:109.05pt;height:103.9pt;z-index:251655168" filled="f">
                  <v:textbox style="mso-next-textbox:#_x0000_s1193" inset="5.85pt,.7pt,5.85pt,.7pt">
                    <w:txbxContent>
                      <w:p w:rsidR="003D7920" w:rsidRDefault="003D7920">
                        <w:pPr>
                          <w:jc w:val="center"/>
                          <w:rPr>
                            <w:rFonts w:ascii="ＤＦ平成ゴシック体W5" w:eastAsia="ＤＦ平成ゴシック体W5"/>
                            <w:b/>
                            <w:sz w:val="35"/>
                          </w:rPr>
                        </w:pPr>
                        <w:r>
                          <w:rPr>
                            <w:rFonts w:ascii="ＤＦ平成ゴシック体W5" w:eastAsia="ＤＦ平成ゴシック体W5" w:hint="eastAsia"/>
                            <w:b/>
                            <w:sz w:val="31"/>
                          </w:rPr>
                          <w:t>Ａ</w:t>
                        </w:r>
                      </w:p>
                    </w:txbxContent>
                  </v:textbox>
                </v:oval>
              </w:pict>
            </w:r>
            <w:r>
              <w:rPr>
                <w:noProof/>
              </w:rPr>
              <w:pict>
                <v:shape id="_x0000_s1192" type="#_x0000_t202" style="position:absolute;margin-left:44.9pt;margin-top:2.25pt;width:49.55pt;height:15.55pt;z-index:251654144" stroked="f">
                  <v:textbox style="mso-next-textbox:#_x0000_s1192" inset="5.85pt,.7pt,5.85pt,.7pt">
                    <w:txbxContent>
                      <w:p w:rsidR="003D7920" w:rsidRDefault="003D7920">
                        <w:pPr>
                          <w:rPr>
                            <w:b/>
                            <w:sz w:val="25"/>
                          </w:rPr>
                        </w:pPr>
                        <w:r>
                          <w:rPr>
                            <w:rFonts w:hint="eastAsia"/>
                            <w:b/>
                            <w:sz w:val="23"/>
                          </w:rPr>
                          <w:t>Ｘ国</w:t>
                        </w:r>
                      </w:p>
                    </w:txbxContent>
                  </v:textbox>
                </v:shape>
              </w:pict>
            </w:r>
          </w:p>
        </w:tc>
      </w:tr>
    </w:tbl>
    <w:p w:rsidR="00CE5B5B" w:rsidRDefault="00CE5B5B">
      <w:pPr>
        <w:ind w:firstLineChars="100" w:firstLine="210"/>
      </w:pPr>
    </w:p>
    <w:p w:rsidR="00CE5B5B" w:rsidRDefault="00CE5B5B">
      <w:pPr>
        <w:ind w:firstLineChars="100" w:firstLine="210"/>
      </w:pPr>
    </w:p>
    <w:p w:rsidR="004173B2" w:rsidRDefault="004173B2">
      <w:pPr>
        <w:ind w:firstLineChars="100" w:firstLine="210"/>
      </w:pPr>
    </w:p>
    <w:p w:rsidR="00CE5B5B" w:rsidRDefault="00CE5B5B">
      <w:pPr>
        <w:ind w:firstLineChars="100" w:firstLine="210"/>
      </w:pPr>
      <w:r>
        <w:rPr>
          <w:rFonts w:hint="eastAsia"/>
        </w:rPr>
        <w:t>（</w:t>
      </w:r>
      <w:r>
        <w:rPr>
          <w:rFonts w:hint="eastAsia"/>
          <w:lang w:eastAsia="zh-CN"/>
        </w:rPr>
        <w:t>本社</w:t>
      </w:r>
      <w:r>
        <w:rPr>
          <w:rFonts w:hint="eastAsia"/>
        </w:rPr>
        <w:t>）</w:t>
      </w:r>
    </w:p>
    <w:p w:rsidR="00CE5B5B" w:rsidRDefault="00CE5B5B">
      <w:pPr>
        <w:ind w:firstLineChars="100" w:firstLine="210"/>
        <w:rPr>
          <w:lang w:eastAsia="zh-CN"/>
        </w:rPr>
      </w:pPr>
      <w:r>
        <w:rPr>
          <w:rFonts w:hint="eastAsia"/>
          <w:lang w:eastAsia="zh-CN"/>
        </w:rPr>
        <w:t>Ｘ国Ａ社</w:t>
      </w:r>
    </w:p>
    <w:p w:rsidR="00CE5B5B" w:rsidRDefault="00CE5B5B">
      <w:pPr>
        <w:ind w:firstLineChars="100" w:firstLine="210"/>
        <w:rPr>
          <w:lang w:eastAsia="zh-CN"/>
        </w:rPr>
      </w:pPr>
      <w:r>
        <w:rPr>
          <w:rFonts w:hint="eastAsia"/>
          <w:lang w:eastAsia="zh-CN"/>
        </w:rPr>
        <w:t>Ｙ国</w:t>
      </w:r>
      <w:r w:rsidR="001E1655">
        <w:rPr>
          <w:rFonts w:hint="eastAsia"/>
          <w:lang w:eastAsia="zh-CN"/>
        </w:rPr>
        <w:t>Ｂ</w:t>
      </w:r>
      <w:r>
        <w:rPr>
          <w:rFonts w:hint="eastAsia"/>
          <w:lang w:eastAsia="zh-CN"/>
        </w:rPr>
        <w:t>社</w:t>
      </w:r>
    </w:p>
    <w:p w:rsidR="00CE5B5B" w:rsidRDefault="00CE5B5B">
      <w:pPr>
        <w:ind w:firstLineChars="100" w:firstLine="210"/>
        <w:rPr>
          <w:lang w:eastAsia="zh-CN"/>
        </w:rPr>
      </w:pPr>
      <w:r>
        <w:rPr>
          <w:rFonts w:hint="eastAsia"/>
          <w:lang w:eastAsia="zh-CN"/>
        </w:rPr>
        <w:t>（外国子会社）</w:t>
      </w:r>
    </w:p>
    <w:p w:rsidR="00CE5B5B" w:rsidRDefault="001E1655">
      <w:pPr>
        <w:ind w:firstLineChars="100" w:firstLine="210"/>
        <w:rPr>
          <w:lang w:eastAsia="zh-CN"/>
        </w:rPr>
      </w:pPr>
      <w:r>
        <w:rPr>
          <w:rFonts w:hint="eastAsia"/>
        </w:rPr>
        <w:t>α</w:t>
      </w:r>
      <w:r w:rsidR="00CE5B5B">
        <w:rPr>
          <w:rFonts w:hint="eastAsia"/>
          <w:lang w:eastAsia="zh-CN"/>
        </w:rPr>
        <w:t>：Ａ社子会社</w:t>
      </w:r>
    </w:p>
    <w:p w:rsidR="00CE5B5B" w:rsidRDefault="001E1655">
      <w:pPr>
        <w:ind w:firstLineChars="100" w:firstLine="210"/>
        <w:rPr>
          <w:lang w:eastAsia="zh-CN"/>
        </w:rPr>
      </w:pPr>
      <w:r>
        <w:rPr>
          <w:rFonts w:hint="eastAsia"/>
        </w:rPr>
        <w:t>β</w:t>
      </w:r>
      <w:r w:rsidR="00CE5B5B">
        <w:rPr>
          <w:rFonts w:hint="eastAsia"/>
          <w:lang w:eastAsia="zh-CN"/>
        </w:rPr>
        <w:t>：Ｃ社子会社</w:t>
      </w:r>
    </w:p>
    <w:p w:rsidR="00CE5B5B" w:rsidRDefault="00CE5B5B">
      <w:pPr>
        <w:ind w:firstLineChars="100" w:firstLine="210"/>
      </w:pPr>
      <w:r>
        <w:rPr>
          <w:rFonts w:hint="eastAsia"/>
        </w:rPr>
        <w:t>２つの基準の計上方法</w:t>
      </w:r>
    </w:p>
    <w:p w:rsidR="00CE5B5B" w:rsidRDefault="00CE5B5B" w:rsidP="00C14A77">
      <w:pPr>
        <w:numPr>
          <w:ilvl w:val="0"/>
          <w:numId w:val="17"/>
        </w:numPr>
        <w:tabs>
          <w:tab w:val="clear" w:pos="840"/>
          <w:tab w:val="num" w:pos="210"/>
        </w:tabs>
        <w:ind w:leftChars="-100" w:left="210"/>
      </w:pPr>
      <w:r>
        <w:rPr>
          <w:rFonts w:hint="eastAsia"/>
        </w:rPr>
        <w:t>国籍基準（</w:t>
      </w:r>
      <w:r>
        <w:rPr>
          <w:rFonts w:hint="eastAsia"/>
        </w:rPr>
        <w:t>Resident-based</w:t>
      </w:r>
      <w:r>
        <w:rPr>
          <w:rFonts w:hint="eastAsia"/>
        </w:rPr>
        <w:t>）：</w:t>
      </w:r>
    </w:p>
    <w:p w:rsidR="00CE5B5B" w:rsidRDefault="00CE5B5B" w:rsidP="00C14A77">
      <w:pPr>
        <w:numPr>
          <w:ilvl w:val="0"/>
          <w:numId w:val="18"/>
        </w:numPr>
        <w:tabs>
          <w:tab w:val="clear" w:pos="780"/>
          <w:tab w:val="num" w:pos="150"/>
        </w:tabs>
        <w:ind w:leftChars="-100" w:left="150"/>
        <w:rPr>
          <w:lang w:eastAsia="zh-TW"/>
        </w:rPr>
      </w:pPr>
      <w:r>
        <w:rPr>
          <w:rFonts w:hint="eastAsia"/>
        </w:rPr>
        <w:t>Ｘ国輸出＝（</w:t>
      </w:r>
      <w:r>
        <w:t>A</w:t>
      </w:r>
      <w:r w:rsidR="001E1655">
        <w:rPr>
          <w:rFonts w:hint="eastAsia"/>
        </w:rPr>
        <w:t>Ｂ</w:t>
      </w:r>
      <w:r>
        <w:rPr>
          <w:rFonts w:hint="eastAsia"/>
        </w:rPr>
        <w:t>＋</w:t>
      </w:r>
      <w:r>
        <w:t>A</w:t>
      </w:r>
      <w:r w:rsidR="001E1655">
        <w:rPr>
          <w:rFonts w:hint="eastAsia"/>
        </w:rPr>
        <w:t>α</w:t>
      </w:r>
      <w:r>
        <w:rPr>
          <w:rFonts w:hint="eastAsia"/>
        </w:rPr>
        <w:t>）＋（</w:t>
      </w:r>
      <w:r>
        <w:t>B</w:t>
      </w:r>
      <w:r w:rsidR="001E1655">
        <w:rPr>
          <w:rFonts w:hint="eastAsia"/>
        </w:rPr>
        <w:t>β</w:t>
      </w:r>
      <w:r>
        <w:rPr>
          <w:rFonts w:hint="eastAsia"/>
        </w:rPr>
        <w:t>＋</w:t>
      </w:r>
      <w:r w:rsidR="001E1655">
        <w:rPr>
          <w:rFonts w:hint="eastAsia"/>
        </w:rPr>
        <w:t>βα）</w:t>
      </w:r>
      <w:r>
        <w:rPr>
          <w:rFonts w:hint="eastAsia"/>
        </w:rPr>
        <w:t>、Ｘ国輸入＝（</w:t>
      </w:r>
      <w:r w:rsidR="001E1655">
        <w:t>Ｂ</w:t>
      </w:r>
      <w:r>
        <w:t>A</w:t>
      </w:r>
      <w:r>
        <w:rPr>
          <w:rFonts w:hint="eastAsia"/>
        </w:rPr>
        <w:t>＋</w:t>
      </w:r>
      <w:r w:rsidR="001E1655">
        <w:rPr>
          <w:rFonts w:hint="eastAsia"/>
        </w:rPr>
        <w:t>α</w:t>
      </w:r>
      <w:r>
        <w:t>A</w:t>
      </w:r>
      <w:r>
        <w:rPr>
          <w:rFonts w:hint="eastAsia"/>
        </w:rPr>
        <w:t>）＋（</w:t>
      </w:r>
      <w:r w:rsidR="001E1655">
        <w:t>Ｂ</w:t>
      </w:r>
      <w:r w:rsidR="001E1655">
        <w:rPr>
          <w:rFonts w:hint="eastAsia"/>
        </w:rPr>
        <w:t>β</w:t>
      </w:r>
      <w:r>
        <w:rPr>
          <w:rFonts w:hint="eastAsia"/>
        </w:rPr>
        <w:t>＋</w:t>
      </w:r>
      <w:r w:rsidR="001E1655">
        <w:rPr>
          <w:rFonts w:hint="eastAsia"/>
        </w:rPr>
        <w:t>αβ</w:t>
      </w:r>
      <w:r>
        <w:rPr>
          <w:rFonts w:hint="eastAsia"/>
        </w:rPr>
        <w:t>）</w:t>
      </w:r>
    </w:p>
    <w:p w:rsidR="00CE5B5B" w:rsidRDefault="00CE5B5B" w:rsidP="00C14A77">
      <w:pPr>
        <w:numPr>
          <w:ilvl w:val="0"/>
          <w:numId w:val="19"/>
        </w:numPr>
        <w:tabs>
          <w:tab w:val="clear" w:pos="840"/>
          <w:tab w:val="num" w:pos="210"/>
        </w:tabs>
        <w:ind w:leftChars="-100" w:left="210"/>
        <w:rPr>
          <w:lang w:eastAsia="zh-TW"/>
        </w:rPr>
      </w:pPr>
      <w:r>
        <w:rPr>
          <w:rFonts w:hint="eastAsia"/>
          <w:lang w:eastAsia="zh-TW"/>
        </w:rPr>
        <w:t>企業基準（</w:t>
      </w:r>
      <w:r>
        <w:rPr>
          <w:rFonts w:hint="eastAsia"/>
        </w:rPr>
        <w:t>Ownership-based</w:t>
      </w:r>
      <w:r>
        <w:rPr>
          <w:rFonts w:hint="eastAsia"/>
          <w:lang w:eastAsia="zh-TW"/>
        </w:rPr>
        <w:t>）：</w:t>
      </w:r>
    </w:p>
    <w:p w:rsidR="004679C8" w:rsidRPr="004679C8" w:rsidRDefault="00CE5B5B" w:rsidP="00C14A77">
      <w:pPr>
        <w:numPr>
          <w:ilvl w:val="1"/>
          <w:numId w:val="19"/>
        </w:numPr>
        <w:tabs>
          <w:tab w:val="clear" w:pos="776"/>
          <w:tab w:val="num" w:pos="146"/>
        </w:tabs>
        <w:ind w:leftChars="-102" w:left="146"/>
        <w:jc w:val="left"/>
      </w:pPr>
      <w:r>
        <w:rPr>
          <w:rFonts w:hint="eastAsia"/>
          <w:spacing w:val="-10"/>
          <w:szCs w:val="21"/>
        </w:rPr>
        <w:t>Ｘ国企業の輸出＝（</w:t>
      </w:r>
      <w:r>
        <w:rPr>
          <w:spacing w:val="-10"/>
          <w:szCs w:val="21"/>
        </w:rPr>
        <w:t>A</w:t>
      </w:r>
      <w:r w:rsidR="001E1655">
        <w:rPr>
          <w:spacing w:val="-10"/>
          <w:szCs w:val="21"/>
        </w:rPr>
        <w:t>Ｂ</w:t>
      </w:r>
      <w:r>
        <w:rPr>
          <w:rFonts w:hint="eastAsia"/>
          <w:spacing w:val="-10"/>
          <w:szCs w:val="21"/>
        </w:rPr>
        <w:t>＋</w:t>
      </w:r>
      <w:r>
        <w:rPr>
          <w:spacing w:val="-10"/>
          <w:szCs w:val="21"/>
        </w:rPr>
        <w:t>A</w:t>
      </w:r>
      <w:r w:rsidR="001E1655">
        <w:rPr>
          <w:rFonts w:hint="eastAsia"/>
        </w:rPr>
        <w:t>β</w:t>
      </w:r>
      <w:r>
        <w:rPr>
          <w:rFonts w:hint="eastAsia"/>
          <w:spacing w:val="-10"/>
          <w:szCs w:val="21"/>
        </w:rPr>
        <w:t>）＋（</w:t>
      </w:r>
      <w:r w:rsidR="001E1655">
        <w:rPr>
          <w:rFonts w:hint="eastAsia"/>
        </w:rPr>
        <w:t>α</w:t>
      </w:r>
      <w:r w:rsidR="001E1655">
        <w:rPr>
          <w:spacing w:val="-10"/>
          <w:szCs w:val="21"/>
        </w:rPr>
        <w:t>Ｂ</w:t>
      </w:r>
      <w:r>
        <w:rPr>
          <w:rFonts w:hint="eastAsia"/>
          <w:spacing w:val="-10"/>
          <w:szCs w:val="21"/>
        </w:rPr>
        <w:t>＋</w:t>
      </w:r>
      <w:r w:rsidR="001E1655">
        <w:rPr>
          <w:rFonts w:hint="eastAsia"/>
        </w:rPr>
        <w:t>αβ</w:t>
      </w:r>
      <w:r>
        <w:rPr>
          <w:rFonts w:hint="eastAsia"/>
          <w:spacing w:val="-10"/>
          <w:szCs w:val="21"/>
        </w:rPr>
        <w:t>）、Ｘ国企業の輸入＝（</w:t>
      </w:r>
      <w:r w:rsidR="001E1655">
        <w:rPr>
          <w:spacing w:val="-10"/>
          <w:szCs w:val="21"/>
        </w:rPr>
        <w:t>Ｂ</w:t>
      </w:r>
      <w:r>
        <w:rPr>
          <w:spacing w:val="-10"/>
          <w:szCs w:val="21"/>
        </w:rPr>
        <w:t>A</w:t>
      </w:r>
      <w:r>
        <w:rPr>
          <w:rFonts w:hint="eastAsia"/>
          <w:spacing w:val="-10"/>
          <w:szCs w:val="21"/>
        </w:rPr>
        <w:t>＋</w:t>
      </w:r>
      <w:r w:rsidR="001E1655">
        <w:rPr>
          <w:rFonts w:hint="eastAsia"/>
        </w:rPr>
        <w:t>β</w:t>
      </w:r>
      <w:r>
        <w:rPr>
          <w:spacing w:val="-10"/>
          <w:szCs w:val="21"/>
        </w:rPr>
        <w:t>A</w:t>
      </w:r>
      <w:r>
        <w:rPr>
          <w:rFonts w:hint="eastAsia"/>
          <w:spacing w:val="-10"/>
          <w:szCs w:val="21"/>
        </w:rPr>
        <w:t>）＋（</w:t>
      </w:r>
      <w:r w:rsidR="001E1655">
        <w:rPr>
          <w:spacing w:val="-10"/>
          <w:szCs w:val="21"/>
        </w:rPr>
        <w:t>Ｂ</w:t>
      </w:r>
      <w:r w:rsidR="001E1655">
        <w:rPr>
          <w:rFonts w:hint="eastAsia"/>
        </w:rPr>
        <w:t>α</w:t>
      </w:r>
      <w:r>
        <w:rPr>
          <w:rFonts w:hint="eastAsia"/>
          <w:spacing w:val="-10"/>
          <w:szCs w:val="21"/>
        </w:rPr>
        <w:t>＋</w:t>
      </w:r>
      <w:r>
        <w:rPr>
          <w:spacing w:val="-10"/>
          <w:szCs w:val="21"/>
        </w:rPr>
        <w:t>B</w:t>
      </w:r>
      <w:r w:rsidR="001E1655">
        <w:rPr>
          <w:rFonts w:hint="eastAsia"/>
        </w:rPr>
        <w:t>α</w:t>
      </w:r>
      <w:r>
        <w:rPr>
          <w:rFonts w:hint="eastAsia"/>
          <w:spacing w:val="-10"/>
          <w:szCs w:val="21"/>
        </w:rPr>
        <w:t>）</w:t>
      </w:r>
    </w:p>
    <w:p w:rsidR="00CE5B5B" w:rsidRDefault="00AA4B40" w:rsidP="004679C8">
      <w:pPr>
        <w:ind w:left="420"/>
        <w:jc w:val="left"/>
      </w:pPr>
      <w:r>
        <w:br w:type="page"/>
      </w:r>
      <w:r w:rsidR="00CE5B5B">
        <w:rPr>
          <w:rFonts w:hint="eastAsia"/>
        </w:rPr>
        <w:lastRenderedPageBreak/>
        <w:t>米国の貿易収支の例</w:t>
      </w:r>
    </w:p>
    <w:p w:rsidR="00B8432A" w:rsidRDefault="007413A5" w:rsidP="00B8432A">
      <w:pPr>
        <w:ind w:left="416"/>
      </w:pPr>
      <w:r>
        <w:rPr>
          <w:rFonts w:hint="eastAsia"/>
          <w:noProof/>
        </w:rPr>
        <w:drawing>
          <wp:anchor distT="0" distB="0" distL="114300" distR="114300" simplePos="0" relativeHeight="251652096" behindDoc="0" locked="0" layoutInCell="1" allowOverlap="1">
            <wp:simplePos x="0" y="0"/>
            <wp:positionH relativeFrom="column">
              <wp:align>center</wp:align>
            </wp:positionH>
            <wp:positionV relativeFrom="paragraph">
              <wp:posOffset>43815</wp:posOffset>
            </wp:positionV>
            <wp:extent cx="4666615" cy="2823210"/>
            <wp:effectExtent l="19050" t="19050" r="19685" b="15240"/>
            <wp:wrapSquare wrapText="bothSides"/>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cstate="print"/>
                    <a:srcRect l="-2292" t="14449" r="-3749"/>
                    <a:stretch>
                      <a:fillRect/>
                    </a:stretch>
                  </pic:blipFill>
                  <pic:spPr bwMode="auto">
                    <a:xfrm>
                      <a:off x="0" y="0"/>
                      <a:ext cx="4666615" cy="2823210"/>
                    </a:xfrm>
                    <a:prstGeom prst="rect">
                      <a:avLst/>
                    </a:prstGeom>
                    <a:noFill/>
                    <a:ln w="9525">
                      <a:solidFill>
                        <a:srgbClr val="000000"/>
                      </a:solidFill>
                      <a:miter lim="800000"/>
                      <a:headEnd/>
                      <a:tailEnd/>
                    </a:ln>
                  </pic:spPr>
                </pic:pic>
              </a:graphicData>
            </a:graphic>
          </wp:anchor>
        </w:drawing>
      </w:r>
    </w:p>
    <w:p w:rsidR="00CE5B5B" w:rsidRDefault="00CE5B5B"/>
    <w:p w:rsidR="00CE5B5B" w:rsidRDefault="00CE5B5B">
      <w:pPr>
        <w:numPr>
          <w:ilvl w:val="0"/>
          <w:numId w:val="20"/>
        </w:numPr>
      </w:pPr>
      <w:r>
        <w:rPr>
          <w:rFonts w:hint="eastAsia"/>
        </w:rPr>
        <w:t>国籍基準：</w:t>
      </w:r>
    </w:p>
    <w:p w:rsidR="00CE5B5B" w:rsidRDefault="00CE5B5B">
      <w:pPr>
        <w:ind w:firstLineChars="600" w:firstLine="1260"/>
        <w:rPr>
          <w:lang w:eastAsia="zh-TW"/>
        </w:rPr>
      </w:pPr>
      <w:r>
        <w:rPr>
          <w:rFonts w:hint="eastAsia"/>
          <w:lang w:eastAsia="zh-TW"/>
        </w:rPr>
        <w:t>輸出</w:t>
      </w:r>
      <w:r>
        <w:rPr>
          <w:lang w:eastAsia="zh-TW"/>
        </w:rPr>
        <w:t>(581</w:t>
      </w:r>
      <w:r>
        <w:rPr>
          <w:rFonts w:hint="eastAsia"/>
          <w:lang w:eastAsia="zh-TW"/>
        </w:rPr>
        <w:t>．</w:t>
      </w:r>
      <w:r>
        <w:rPr>
          <w:lang w:eastAsia="zh-TW"/>
        </w:rPr>
        <w:t>2)</w:t>
      </w:r>
      <w:r>
        <w:rPr>
          <w:rFonts w:hint="eastAsia"/>
          <w:lang w:eastAsia="zh-TW"/>
        </w:rPr>
        <w:t>－輸入（</w:t>
      </w:r>
      <w:r>
        <w:rPr>
          <w:lang w:eastAsia="zh-TW"/>
        </w:rPr>
        <w:t>609</w:t>
      </w:r>
      <w:r>
        <w:rPr>
          <w:rFonts w:hint="eastAsia"/>
          <w:lang w:eastAsia="zh-TW"/>
        </w:rPr>
        <w:t>．</w:t>
      </w:r>
      <w:r>
        <w:rPr>
          <w:lang w:eastAsia="zh-TW"/>
        </w:rPr>
        <w:t>1</w:t>
      </w:r>
      <w:r>
        <w:rPr>
          <w:rFonts w:hint="eastAsia"/>
          <w:lang w:eastAsia="zh-TW"/>
        </w:rPr>
        <w:t>）＝－</w:t>
      </w:r>
      <w:r>
        <w:rPr>
          <w:rFonts w:hint="eastAsia"/>
          <w:lang w:eastAsia="zh-TW"/>
        </w:rPr>
        <w:t>27</w:t>
      </w:r>
      <w:r w:rsidR="004679C8">
        <w:rPr>
          <w:rFonts w:hint="eastAsia"/>
          <w:lang w:eastAsia="zh-TW"/>
        </w:rPr>
        <w:t>.9</w:t>
      </w:r>
    </w:p>
    <w:p w:rsidR="00CE5B5B" w:rsidRDefault="00CE5B5B">
      <w:pPr>
        <w:numPr>
          <w:ilvl w:val="0"/>
          <w:numId w:val="20"/>
        </w:numPr>
      </w:pPr>
      <w:r>
        <w:rPr>
          <w:rFonts w:hint="eastAsia"/>
        </w:rPr>
        <w:t>企業基準：</w:t>
      </w:r>
    </w:p>
    <w:p w:rsidR="004679C8" w:rsidRDefault="00CE5B5B">
      <w:pPr>
        <w:ind w:leftChars="500" w:left="1050"/>
      </w:pPr>
      <w:r>
        <w:rPr>
          <w:rFonts w:hint="eastAsia"/>
        </w:rPr>
        <w:t>輸出（</w:t>
      </w:r>
      <w:r>
        <w:t>581</w:t>
      </w:r>
      <w:r>
        <w:rPr>
          <w:rFonts w:hint="eastAsia"/>
        </w:rPr>
        <w:t>.</w:t>
      </w:r>
      <w:r>
        <w:t>2</w:t>
      </w:r>
      <w:r>
        <w:rPr>
          <w:rFonts w:hint="eastAsia"/>
        </w:rPr>
        <w:t>－</w:t>
      </w:r>
      <w:r>
        <w:t>140.0</w:t>
      </w:r>
      <w:r>
        <w:rPr>
          <w:rFonts w:hint="eastAsia"/>
        </w:rPr>
        <w:t>－</w:t>
      </w:r>
      <w:r>
        <w:t>100</w:t>
      </w:r>
      <w:r>
        <w:rPr>
          <w:rFonts w:hint="eastAsia"/>
        </w:rPr>
        <w:t>.</w:t>
      </w:r>
      <w:r>
        <w:t xml:space="preserve">0 </w:t>
      </w:r>
      <w:r>
        <w:rPr>
          <w:rFonts w:hint="eastAsia"/>
        </w:rPr>
        <w:t>+</w:t>
      </w:r>
      <w:r>
        <w:t>1188</w:t>
      </w:r>
      <w:r>
        <w:rPr>
          <w:rFonts w:hint="eastAsia"/>
        </w:rPr>
        <w:t>.</w:t>
      </w:r>
      <w:r>
        <w:t>5</w:t>
      </w:r>
      <w:r>
        <w:rPr>
          <w:rFonts w:hint="eastAsia"/>
        </w:rPr>
        <w:t>＋</w:t>
      </w:r>
      <w:r>
        <w:t>993.3</w:t>
      </w:r>
      <w:r>
        <w:rPr>
          <w:rFonts w:hint="eastAsia"/>
        </w:rPr>
        <w:t>）＝</w:t>
      </w:r>
      <w:r>
        <w:t xml:space="preserve"> </w:t>
      </w:r>
      <w:r w:rsidR="004679C8">
        <w:rPr>
          <w:rFonts w:hint="eastAsia"/>
        </w:rPr>
        <w:t>2523.0 (</w:t>
      </w:r>
      <w:r>
        <w:t>2</w:t>
      </w:r>
      <w:r>
        <w:rPr>
          <w:rFonts w:hint="eastAsia"/>
        </w:rPr>
        <w:t>兆</w:t>
      </w:r>
      <w:r>
        <w:t>5230</w:t>
      </w:r>
      <w:r>
        <w:rPr>
          <w:rFonts w:hint="eastAsia"/>
        </w:rPr>
        <w:t>億ドル</w:t>
      </w:r>
      <w:r w:rsidR="004679C8">
        <w:rPr>
          <w:rFonts w:hint="eastAsia"/>
        </w:rPr>
        <w:t>)</w:t>
      </w:r>
    </w:p>
    <w:p w:rsidR="00C14A77" w:rsidRDefault="004679C8" w:rsidP="00C14A77">
      <w:pPr>
        <w:ind w:leftChars="500" w:left="1050"/>
      </w:pPr>
      <w:r>
        <w:rPr>
          <w:rFonts w:hint="eastAsia"/>
        </w:rPr>
        <w:t>（米国輸出－米国本社から米系在外子会社への輸出（重複））－（在米外資企業の輸出）＋（在外米系企業の現地販売）＋（米国内の外資企業の仕入）</w:t>
      </w:r>
      <w:r w:rsidR="00CE5B5B">
        <w:rPr>
          <w:rFonts w:hint="eastAsia"/>
        </w:rPr>
        <w:t xml:space="preserve">　　　　　　　　　　　　　　輸入（</w:t>
      </w:r>
      <w:r w:rsidR="00CE5B5B">
        <w:t>609.1</w:t>
      </w:r>
      <w:r w:rsidR="00CE5B5B">
        <w:rPr>
          <w:rFonts w:hint="eastAsia"/>
        </w:rPr>
        <w:t>－</w:t>
      </w:r>
      <w:r w:rsidR="00CE5B5B">
        <w:t>108.8</w:t>
      </w:r>
      <w:r w:rsidR="00CE5B5B">
        <w:rPr>
          <w:rFonts w:hint="eastAsia"/>
        </w:rPr>
        <w:t>－</w:t>
      </w:r>
      <w:r w:rsidR="00CE5B5B">
        <w:t>182.2</w:t>
      </w:r>
      <w:r w:rsidR="00CE5B5B">
        <w:rPr>
          <w:rFonts w:hint="eastAsia"/>
        </w:rPr>
        <w:t>＋</w:t>
      </w:r>
      <w:r w:rsidR="00CE5B5B">
        <w:t>1114.9</w:t>
      </w:r>
      <w:r w:rsidR="00CE5B5B">
        <w:rPr>
          <w:rFonts w:hint="eastAsia"/>
        </w:rPr>
        <w:t>＋</w:t>
      </w:r>
      <w:r w:rsidR="00CE5B5B">
        <w:t>1065.6</w:t>
      </w:r>
      <w:r w:rsidR="00CE5B5B">
        <w:rPr>
          <w:rFonts w:hint="eastAsia"/>
        </w:rPr>
        <w:t>）＝</w:t>
      </w:r>
      <w:r w:rsidR="00CE5B5B">
        <w:t xml:space="preserve"> </w:t>
      </w:r>
      <w:r>
        <w:rPr>
          <w:rFonts w:hint="eastAsia"/>
        </w:rPr>
        <w:t>2498.6 (</w:t>
      </w:r>
      <w:r w:rsidR="00CE5B5B">
        <w:t>2</w:t>
      </w:r>
      <w:r w:rsidR="00CE5B5B">
        <w:rPr>
          <w:rFonts w:hint="eastAsia"/>
        </w:rPr>
        <w:t>兆</w:t>
      </w:r>
      <w:r w:rsidR="00CE5B5B">
        <w:t>4986</w:t>
      </w:r>
      <w:r w:rsidR="00CE5B5B">
        <w:rPr>
          <w:rFonts w:hint="eastAsia"/>
        </w:rPr>
        <w:t>億ドル</w:t>
      </w:r>
      <w:r>
        <w:rPr>
          <w:rFonts w:hint="eastAsia"/>
        </w:rPr>
        <w:t>)</w:t>
      </w:r>
      <w:r w:rsidR="00C14A77" w:rsidRPr="00C14A77">
        <w:rPr>
          <w:rFonts w:hint="eastAsia"/>
        </w:rPr>
        <w:t xml:space="preserve"> </w:t>
      </w:r>
    </w:p>
    <w:p w:rsidR="00C14A77" w:rsidRDefault="00C14A77" w:rsidP="00C14A77">
      <w:pPr>
        <w:ind w:leftChars="500" w:left="1050"/>
      </w:pPr>
      <w:r>
        <w:rPr>
          <w:rFonts w:hint="eastAsia"/>
        </w:rPr>
        <w:t>輸出</w:t>
      </w:r>
      <w:r>
        <w:t>(2523.0</w:t>
      </w:r>
      <w:r>
        <w:rPr>
          <w:rFonts w:hint="eastAsia"/>
        </w:rPr>
        <w:t>）－輸入（</w:t>
      </w:r>
      <w:r>
        <w:t>2498.6</w:t>
      </w:r>
      <w:r>
        <w:rPr>
          <w:rFonts w:hint="eastAsia"/>
        </w:rPr>
        <w:t>）＝</w:t>
      </w:r>
      <w:r>
        <w:rPr>
          <w:rFonts w:hint="eastAsia"/>
        </w:rPr>
        <w:t xml:space="preserve"> 52.3  (523</w:t>
      </w:r>
      <w:r>
        <w:rPr>
          <w:rFonts w:hint="eastAsia"/>
        </w:rPr>
        <w:t>億ドルの黒字</w:t>
      </w:r>
      <w:r>
        <w:rPr>
          <w:rFonts w:hint="eastAsia"/>
        </w:rPr>
        <w:t>)</w:t>
      </w:r>
    </w:p>
    <w:p w:rsidR="00AA4B40" w:rsidRDefault="00AA4B40" w:rsidP="00C14A77">
      <w:pPr>
        <w:ind w:leftChars="500" w:left="1050"/>
      </w:pPr>
    </w:p>
    <w:p w:rsidR="00AA4B40" w:rsidRDefault="00184962" w:rsidP="00184962">
      <w:pPr>
        <w:pStyle w:val="a9"/>
        <w:numPr>
          <w:ilvl w:val="0"/>
          <w:numId w:val="31"/>
        </w:numPr>
        <w:ind w:leftChars="0"/>
      </w:pPr>
      <w:r>
        <w:t>付加価値基準の貿易統計－</w:t>
      </w:r>
      <w:r>
        <w:t>OECD</w:t>
      </w:r>
      <w:r>
        <w:t>＆</w:t>
      </w:r>
      <w:r>
        <w:t>WTO</w:t>
      </w:r>
      <w:r w:rsidR="00C80ADA">
        <w:t>（日本経済新聞</w:t>
      </w:r>
      <w:r w:rsidR="00C80ADA">
        <w:t>2013</w:t>
      </w:r>
      <w:r w:rsidR="00C80ADA">
        <w:t>年</w:t>
      </w:r>
      <w:r w:rsidR="00C80ADA">
        <w:t>1</w:t>
      </w:r>
      <w:r w:rsidR="00C80ADA">
        <w:t>月</w:t>
      </w:r>
      <w:r w:rsidR="00C80ADA">
        <w:t>17</w:t>
      </w:r>
      <w:r w:rsidR="00C80ADA">
        <w:t>日）</w:t>
      </w:r>
    </w:p>
    <w:p w:rsidR="002C6A5E" w:rsidRDefault="002C6A5E" w:rsidP="002C6A5E">
      <w:pPr>
        <w:pStyle w:val="a9"/>
        <w:ind w:leftChars="200" w:left="420"/>
      </w:pPr>
      <w:r>
        <w:rPr>
          <w:rFonts w:hint="eastAsia"/>
        </w:rPr>
        <w:t>「付加価値貿易」</w:t>
      </w:r>
      <w:r>
        <w:t>の統計は、複数国に生産拠点が分散する国際分業の浸透を踏まえ、通商関係の全体像を把握できる。</w:t>
      </w:r>
      <w:r>
        <w:rPr>
          <w:rFonts w:hint="eastAsia"/>
        </w:rPr>
        <w:t>財の物理的な移動の記録をベースにした従来の貿易収支概念に対して、財をその生産工程ごとに分解し、各工程における付加価値の源泉を問うことにより貿易収支の輸出国・輸入国の関係を再構築するものである。</w:t>
      </w:r>
    </w:p>
    <w:p w:rsidR="002C6A5E" w:rsidRDefault="002C6A5E" w:rsidP="00184962">
      <w:pPr>
        <w:pStyle w:val="a9"/>
      </w:pPr>
      <w:r>
        <w:rPr>
          <w:rFonts w:hint="eastAsia"/>
        </w:rPr>
        <w:t>付加価値貿易の例</w:t>
      </w:r>
    </w:p>
    <w:p w:rsidR="00C80ADA" w:rsidRDefault="002C6A5E" w:rsidP="00C80ADA">
      <w:pPr>
        <w:ind w:leftChars="-202" w:left="-424"/>
      </w:pPr>
      <w:r>
        <w:rPr>
          <w:rFonts w:hint="eastAsia"/>
          <w:noProof/>
        </w:rPr>
        <w:drawing>
          <wp:inline distT="0" distB="0" distL="0" distR="0">
            <wp:extent cx="5724525" cy="1990725"/>
            <wp:effectExtent l="0" t="19050" r="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80ADA" w:rsidRDefault="00C80ADA" w:rsidP="00C80ADA">
      <w:pPr>
        <w:ind w:leftChars="-202" w:left="-424"/>
      </w:pPr>
      <w:r>
        <w:rPr>
          <w:rFonts w:hint="eastAsia"/>
        </w:rPr>
        <w:lastRenderedPageBreak/>
        <w:t>2009</w:t>
      </w:r>
      <w:r>
        <w:rPr>
          <w:rFonts w:hint="eastAsia"/>
        </w:rPr>
        <w:t>年の日本の輸出先</w:t>
      </w:r>
    </w:p>
    <w:tbl>
      <w:tblPr>
        <w:tblStyle w:val="a8"/>
        <w:tblW w:w="0" w:type="auto"/>
        <w:tblInd w:w="534" w:type="dxa"/>
        <w:tblLook w:val="04A0" w:firstRow="1" w:lastRow="0" w:firstColumn="1" w:lastColumn="0" w:noHBand="0" w:noVBand="1"/>
      </w:tblPr>
      <w:tblGrid>
        <w:gridCol w:w="1701"/>
        <w:gridCol w:w="2268"/>
        <w:gridCol w:w="2268"/>
      </w:tblGrid>
      <w:tr w:rsidR="00C80ADA" w:rsidTr="00C80ADA">
        <w:tc>
          <w:tcPr>
            <w:tcW w:w="1701" w:type="dxa"/>
          </w:tcPr>
          <w:p w:rsidR="00C80ADA" w:rsidRDefault="00C80ADA" w:rsidP="00C80ADA"/>
        </w:tc>
        <w:tc>
          <w:tcPr>
            <w:tcW w:w="2268" w:type="dxa"/>
          </w:tcPr>
          <w:p w:rsidR="00C80ADA" w:rsidRDefault="00C80ADA" w:rsidP="00C80ADA">
            <w:r>
              <w:rPr>
                <w:rFonts w:hint="eastAsia"/>
              </w:rPr>
              <w:t>従来（総額ベース）</w:t>
            </w:r>
          </w:p>
        </w:tc>
        <w:tc>
          <w:tcPr>
            <w:tcW w:w="2268" w:type="dxa"/>
          </w:tcPr>
          <w:p w:rsidR="00C80ADA" w:rsidRDefault="00C80ADA" w:rsidP="00C80ADA">
            <w:r>
              <w:rPr>
                <w:rFonts w:hint="eastAsia"/>
              </w:rPr>
              <w:t>付加価値ベース</w:t>
            </w:r>
          </w:p>
        </w:tc>
      </w:tr>
      <w:tr w:rsidR="00C80ADA" w:rsidTr="00C80ADA">
        <w:tc>
          <w:tcPr>
            <w:tcW w:w="1701" w:type="dxa"/>
          </w:tcPr>
          <w:p w:rsidR="00C80ADA" w:rsidRDefault="00C80ADA" w:rsidP="00C80ADA">
            <w:pPr>
              <w:jc w:val="center"/>
            </w:pPr>
            <w:r>
              <w:rPr>
                <w:rFonts w:hint="eastAsia"/>
              </w:rPr>
              <w:t>１位</w:t>
            </w:r>
          </w:p>
        </w:tc>
        <w:tc>
          <w:tcPr>
            <w:tcW w:w="2268" w:type="dxa"/>
          </w:tcPr>
          <w:p w:rsidR="00C80ADA" w:rsidRDefault="00C80ADA" w:rsidP="00C80ADA">
            <w:pPr>
              <w:jc w:val="center"/>
            </w:pPr>
            <w:r>
              <w:rPr>
                <w:rFonts w:hint="eastAsia"/>
              </w:rPr>
              <w:t>中国</w:t>
            </w:r>
            <w:r>
              <w:rPr>
                <w:rFonts w:hint="eastAsia"/>
              </w:rPr>
              <w:t>(24%)</w:t>
            </w:r>
          </w:p>
        </w:tc>
        <w:tc>
          <w:tcPr>
            <w:tcW w:w="2268" w:type="dxa"/>
          </w:tcPr>
          <w:p w:rsidR="00C80ADA" w:rsidRDefault="00C80ADA" w:rsidP="00C80ADA">
            <w:pPr>
              <w:jc w:val="center"/>
            </w:pPr>
            <w:r>
              <w:rPr>
                <w:rFonts w:hint="eastAsia"/>
              </w:rPr>
              <w:t>米国</w:t>
            </w:r>
            <w:r>
              <w:rPr>
                <w:rFonts w:hint="eastAsia"/>
              </w:rPr>
              <w:t>(19%)</w:t>
            </w:r>
          </w:p>
        </w:tc>
      </w:tr>
      <w:tr w:rsidR="00C80ADA" w:rsidTr="00C80ADA">
        <w:tc>
          <w:tcPr>
            <w:tcW w:w="1701" w:type="dxa"/>
          </w:tcPr>
          <w:p w:rsidR="00C80ADA" w:rsidRDefault="00C80ADA" w:rsidP="00C80ADA">
            <w:pPr>
              <w:jc w:val="center"/>
            </w:pPr>
            <w:r>
              <w:rPr>
                <w:rFonts w:hint="eastAsia"/>
              </w:rPr>
              <w:t>２位</w:t>
            </w:r>
          </w:p>
        </w:tc>
        <w:tc>
          <w:tcPr>
            <w:tcW w:w="2268" w:type="dxa"/>
          </w:tcPr>
          <w:p w:rsidR="00C80ADA" w:rsidRDefault="00C80ADA" w:rsidP="00C80ADA">
            <w:pPr>
              <w:jc w:val="center"/>
            </w:pPr>
            <w:r>
              <w:rPr>
                <w:rFonts w:hint="eastAsia"/>
              </w:rPr>
              <w:t>米国</w:t>
            </w:r>
            <w:r>
              <w:rPr>
                <w:rFonts w:hint="eastAsia"/>
              </w:rPr>
              <w:t>(22%)</w:t>
            </w:r>
          </w:p>
        </w:tc>
        <w:tc>
          <w:tcPr>
            <w:tcW w:w="2268" w:type="dxa"/>
          </w:tcPr>
          <w:p w:rsidR="00C80ADA" w:rsidRDefault="00C80ADA" w:rsidP="00C80ADA">
            <w:pPr>
              <w:jc w:val="center"/>
            </w:pPr>
            <w:r>
              <w:rPr>
                <w:rFonts w:hint="eastAsia"/>
              </w:rPr>
              <w:t>中国</w:t>
            </w:r>
            <w:r>
              <w:rPr>
                <w:rFonts w:hint="eastAsia"/>
              </w:rPr>
              <w:t>(15%)</w:t>
            </w:r>
          </w:p>
        </w:tc>
      </w:tr>
    </w:tbl>
    <w:p w:rsidR="00184962" w:rsidRDefault="00C80ADA" w:rsidP="00184962">
      <w:pPr>
        <w:pStyle w:val="a9"/>
      </w:pPr>
      <w:r>
        <w:rPr>
          <w:rFonts w:hint="eastAsia"/>
        </w:rPr>
        <w:t>※</w:t>
      </w:r>
      <w:r w:rsidRPr="00C80ADA">
        <w:rPr>
          <w:rFonts w:hint="eastAsia"/>
        </w:rPr>
        <w:t>中国の輸出はその多くが最終消費財であるが、これらの財は、もっぱら他の東アジア諸国が供給する中間財を用いて生産されている。したがって、付加価値ベースで見ると、中国の輸出財は少なからぬ部分について国外にオリジンがあると考えられる。</w:t>
      </w:r>
      <w:r w:rsidR="00184962">
        <w:rPr>
          <w:rFonts w:hint="eastAsia"/>
        </w:rPr>
        <w:t>中国の対米貿易黒字は実際よりも</w:t>
      </w:r>
      <w:r w:rsidR="00184962">
        <w:rPr>
          <w:rFonts w:hint="eastAsia"/>
        </w:rPr>
        <w:t>25</w:t>
      </w:r>
      <w:r w:rsidR="00184962">
        <w:rPr>
          <w:rFonts w:hint="eastAsia"/>
        </w:rPr>
        <w:t>％少ない</w:t>
      </w:r>
      <w:r w:rsidR="008A0987">
        <w:rPr>
          <w:rFonts w:hint="eastAsia"/>
        </w:rPr>
        <w:t>といわれる。</w:t>
      </w:r>
    </w:p>
    <w:p w:rsidR="00184962" w:rsidRDefault="008A0987" w:rsidP="008A0987">
      <w:pPr>
        <w:pStyle w:val="a9"/>
        <w:ind w:leftChars="0" w:left="420"/>
        <w:jc w:val="right"/>
      </w:pPr>
      <w:r>
        <w:t>（</w:t>
      </w:r>
      <w:r w:rsidRPr="008A0987">
        <w:t>http://www.ide.go.jp/Japanese/Press/20110606_news.html</w:t>
      </w:r>
      <w:r>
        <w:t>参照</w:t>
      </w:r>
      <w:r>
        <w:rPr>
          <w:rFonts w:hint="eastAsia"/>
        </w:rPr>
        <w:t>）</w:t>
      </w:r>
    </w:p>
    <w:p w:rsidR="00CE5B5B" w:rsidRPr="00C14A77" w:rsidRDefault="00CE5B5B" w:rsidP="00C14A77">
      <w:pPr>
        <w:ind w:leftChars="500" w:left="1050"/>
        <w:jc w:val="left"/>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C14A77" w:rsidTr="003D7920">
        <w:trPr>
          <w:trHeight w:val="1695"/>
        </w:trPr>
        <w:tc>
          <w:tcPr>
            <w:tcW w:w="9405" w:type="dxa"/>
          </w:tcPr>
          <w:p w:rsidR="00C14A77" w:rsidRDefault="00C14A77" w:rsidP="003D7920">
            <w:r w:rsidRPr="00302D21">
              <w:rPr>
                <w:rFonts w:hint="eastAsia"/>
              </w:rPr>
              <w:t>（参考文献）</w:t>
            </w:r>
            <w:r>
              <w:rPr>
                <w:rFonts w:hint="eastAsia"/>
              </w:rPr>
              <w:t xml:space="preserve">  </w:t>
            </w:r>
          </w:p>
          <w:p w:rsidR="00C14A77" w:rsidRDefault="00C14A77" w:rsidP="003D7920">
            <w:r>
              <w:rPr>
                <w:rFonts w:hint="eastAsia"/>
              </w:rPr>
              <w:t>日本銀行国際収支統計研究会</w:t>
            </w:r>
            <w:r>
              <w:rPr>
                <w:rFonts w:hint="eastAsia"/>
              </w:rPr>
              <w:t xml:space="preserve">(1996) </w:t>
            </w:r>
            <w:r>
              <w:rPr>
                <w:rFonts w:hint="eastAsia"/>
              </w:rPr>
              <w:t>『国際収支のみかた』ときわ総合サ－ビス</w:t>
            </w:r>
            <w:r>
              <w:rPr>
                <w:rFonts w:hint="eastAsia"/>
              </w:rPr>
              <w:t xml:space="preserve">  </w:t>
            </w:r>
          </w:p>
          <w:p w:rsidR="00C14A77" w:rsidRDefault="00C14A77" w:rsidP="003D7920">
            <w:r>
              <w:rPr>
                <w:rFonts w:hint="eastAsia"/>
              </w:rPr>
              <w:t>日本銀行国際収支統計研究会</w:t>
            </w:r>
            <w:r>
              <w:rPr>
                <w:rFonts w:hint="eastAsia"/>
              </w:rPr>
              <w:t>(2000)</w:t>
            </w:r>
            <w:r>
              <w:rPr>
                <w:rFonts w:hint="eastAsia"/>
              </w:rPr>
              <w:t>『入門国際収支　～統計の見方・使い方と実践的活用法～』</w:t>
            </w:r>
          </w:p>
          <w:p w:rsidR="00C14A77" w:rsidRPr="00302D21" w:rsidRDefault="00C14A77" w:rsidP="003D7920">
            <w:r>
              <w:rPr>
                <w:rFonts w:hint="eastAsia"/>
              </w:rPr>
              <w:t>東洋経済新報社</w:t>
            </w:r>
            <w:r>
              <w:rPr>
                <w:rFonts w:hint="eastAsia"/>
              </w:rPr>
              <w:t xml:space="preserve">  </w:t>
            </w:r>
          </w:p>
          <w:p w:rsidR="00C14A77" w:rsidRDefault="00C14A77" w:rsidP="003D7920">
            <w:pPr>
              <w:ind w:left="49"/>
            </w:pPr>
            <w:r>
              <w:rPr>
                <w:rFonts w:hint="eastAsia"/>
              </w:rPr>
              <w:t>松本和幸</w:t>
            </w:r>
            <w:r>
              <w:rPr>
                <w:rFonts w:hint="eastAsia"/>
              </w:rPr>
              <w:t>(2003)</w:t>
            </w:r>
            <w:r>
              <w:rPr>
                <w:rFonts w:hint="eastAsia"/>
              </w:rPr>
              <w:t>『経済成長と国際収支』日本評論社</w:t>
            </w:r>
          </w:p>
          <w:p w:rsidR="008A0987" w:rsidRDefault="008A0987" w:rsidP="008A0987">
            <w:pPr>
              <w:ind w:left="49"/>
            </w:pPr>
            <w:r>
              <w:t>ユベール・エスカット、</w:t>
            </w:r>
            <w:r w:rsidRPr="008A0987">
              <w:t>猪俣哲史</w:t>
            </w:r>
            <w:r>
              <w:t>（</w:t>
            </w:r>
            <w:r>
              <w:t>2011</w:t>
            </w:r>
            <w:r>
              <w:rPr>
                <w:rFonts w:hint="eastAsia"/>
              </w:rPr>
              <w:t>）</w:t>
            </w:r>
            <w:r>
              <w:t>『東アジアの貿易構造と国際価値連鎖</w:t>
            </w:r>
            <w:r>
              <w:t xml:space="preserve"> </w:t>
            </w:r>
            <w:r>
              <w:t>モノの貿易から「価値」の貿易へ』</w:t>
            </w:r>
            <w:r w:rsidRPr="008A0987">
              <w:rPr>
                <w:rFonts w:hint="eastAsia"/>
              </w:rPr>
              <w:t>アジア経済研究所</w:t>
            </w:r>
          </w:p>
        </w:tc>
      </w:tr>
    </w:tbl>
    <w:p w:rsidR="00CE5B5B" w:rsidRDefault="00CE5B5B" w:rsidP="00C14A77">
      <w:pPr>
        <w:ind w:leftChars="500" w:left="1050"/>
      </w:pPr>
    </w:p>
    <w:p w:rsidR="003D7920" w:rsidRDefault="003D7920" w:rsidP="003D7920"/>
    <w:p w:rsidR="007B7CCF" w:rsidRDefault="007B7CCF" w:rsidP="003D7920"/>
    <w:sectPr w:rsidR="007B7CCF" w:rsidSect="00715E4C">
      <w:footerReference w:type="even" r:id="rId21"/>
      <w:footerReference w:type="default" r:id="rId22"/>
      <w:pgSz w:w="11906" w:h="16838" w:code="9"/>
      <w:pgMar w:top="1701" w:right="1474" w:bottom="1418" w:left="1474"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7A" w:rsidRDefault="00E85C7A">
      <w:r>
        <w:separator/>
      </w:r>
    </w:p>
  </w:endnote>
  <w:endnote w:type="continuationSeparator" w:id="0">
    <w:p w:rsidR="00E85C7A" w:rsidRDefault="00E8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Ｐゴシック">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平成ゴシック体W5">
    <w:panose1 w:val="02010609000101010101"/>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20" w:rsidRDefault="00715E4C">
    <w:pPr>
      <w:pStyle w:val="a4"/>
      <w:framePr w:wrap="around" w:vAnchor="page" w:hAnchor="page" w:xAlign="center" w:yAlign="center"/>
      <w:rPr>
        <w:rStyle w:val="a5"/>
      </w:rPr>
    </w:pPr>
    <w:r>
      <w:rPr>
        <w:rStyle w:val="a5"/>
      </w:rPr>
      <w:fldChar w:fldCharType="begin"/>
    </w:r>
    <w:r w:rsidR="003D7920">
      <w:rPr>
        <w:rStyle w:val="a5"/>
      </w:rPr>
      <w:instrText xml:space="preserve">PAGE  </w:instrText>
    </w:r>
    <w:r>
      <w:rPr>
        <w:rStyle w:val="a5"/>
      </w:rPr>
      <w:fldChar w:fldCharType="end"/>
    </w:r>
  </w:p>
  <w:p w:rsidR="003D7920" w:rsidRDefault="003D79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20" w:rsidRDefault="003D7920">
    <w:pPr>
      <w:pStyle w:val="a4"/>
      <w:jc w:val="center"/>
    </w:pPr>
    <w:r>
      <w:rPr>
        <w:rFonts w:hint="eastAsia"/>
      </w:rPr>
      <w:t xml:space="preserve">- </w:t>
    </w:r>
    <w:r w:rsidR="00715E4C">
      <w:rPr>
        <w:rStyle w:val="a5"/>
      </w:rPr>
      <w:fldChar w:fldCharType="begin"/>
    </w:r>
    <w:r>
      <w:rPr>
        <w:rStyle w:val="a5"/>
      </w:rPr>
      <w:instrText xml:space="preserve"> PAGE </w:instrText>
    </w:r>
    <w:r w:rsidR="00715E4C">
      <w:rPr>
        <w:rStyle w:val="a5"/>
      </w:rPr>
      <w:fldChar w:fldCharType="separate"/>
    </w:r>
    <w:r w:rsidR="001A50F4">
      <w:rPr>
        <w:rStyle w:val="a5"/>
        <w:noProof/>
      </w:rPr>
      <w:t>4</w:t>
    </w:r>
    <w:r w:rsidR="00715E4C">
      <w:rPr>
        <w:rStyle w:val="a5"/>
      </w:rPr>
      <w:fldChar w:fldCharType="end"/>
    </w:r>
    <w:r>
      <w:rPr>
        <w:rStyle w:val="a5"/>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7A" w:rsidRDefault="00E85C7A">
      <w:r>
        <w:separator/>
      </w:r>
    </w:p>
  </w:footnote>
  <w:footnote w:type="continuationSeparator" w:id="0">
    <w:p w:rsidR="00E85C7A" w:rsidRDefault="00E85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BEE604"/>
    <w:lvl w:ilvl="0">
      <w:numFmt w:val="decimal"/>
      <w:lvlText w:val="*"/>
      <w:lvlJc w:val="left"/>
    </w:lvl>
  </w:abstractNum>
  <w:abstractNum w:abstractNumId="1">
    <w:nsid w:val="087F1F23"/>
    <w:multiLevelType w:val="hybridMultilevel"/>
    <w:tmpl w:val="4FD860B8"/>
    <w:lvl w:ilvl="0" w:tplc="E668CC8E">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nsid w:val="08C760A9"/>
    <w:multiLevelType w:val="multilevel"/>
    <w:tmpl w:val="204C7B0A"/>
    <w:styleLink w:val="a"/>
    <w:lvl w:ilvl="0">
      <w:start w:val="1"/>
      <w:numFmt w:val="decimal"/>
      <w:suff w:val="space"/>
      <w:lvlText w:val="%1．"/>
      <w:lvlJc w:val="left"/>
      <w:pPr>
        <w:ind w:left="227" w:hanging="227"/>
      </w:pPr>
      <w:rPr>
        <w:rFonts w:hint="eastAsia"/>
      </w:rPr>
    </w:lvl>
    <w:lvl w:ilvl="1">
      <w:start w:val="1"/>
      <w:numFmt w:val="decimal"/>
      <w:suff w:val="space"/>
      <w:lvlText w:val="(%2)"/>
      <w:lvlJc w:val="left"/>
      <w:pPr>
        <w:ind w:left="511" w:hanging="227"/>
      </w:pPr>
      <w:rPr>
        <w:rFonts w:hint="eastAsia"/>
      </w:rPr>
    </w:lvl>
    <w:lvl w:ilvl="2">
      <w:start w:val="1"/>
      <w:numFmt w:val="decimalEnclosedCircle"/>
      <w:suff w:val="nothing"/>
      <w:lvlText w:val="%3"/>
      <w:lvlJc w:val="left"/>
      <w:pPr>
        <w:ind w:left="652"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3">
    <w:nsid w:val="0F05714C"/>
    <w:multiLevelType w:val="multilevel"/>
    <w:tmpl w:val="ACF2570A"/>
    <w:lvl w:ilvl="0">
      <w:start w:val="1"/>
      <w:numFmt w:val="decimal"/>
      <w:lvlText w:val="(%1)"/>
      <w:lvlJc w:val="left"/>
      <w:pPr>
        <w:tabs>
          <w:tab w:val="num" w:pos="525"/>
        </w:tabs>
        <w:ind w:left="525" w:hanging="525"/>
      </w:pPr>
      <w:rPr>
        <w:rFonts w:hint="eastAsia"/>
      </w:rPr>
    </w:lvl>
    <w:lvl w:ilvl="1">
      <w:start w:val="1"/>
      <w:numFmt w:val="bullet"/>
      <w:lvlText w:val=""/>
      <w:lvlJc w:val="left"/>
      <w:pPr>
        <w:tabs>
          <w:tab w:val="num" w:pos="840"/>
        </w:tabs>
        <w:ind w:left="840" w:hanging="420"/>
      </w:pPr>
      <w:rPr>
        <w:rFonts w:ascii="Symbol" w:hAnsi="Symbol" w:hint="default"/>
        <w:color w:val="auto"/>
      </w:rPr>
    </w:lvl>
    <w:lvl w:ilvl="2">
      <w:start w:val="1"/>
      <w:numFmt w:val="bullet"/>
      <w:lvlText w:val=""/>
      <w:lvlJc w:val="left"/>
      <w:pPr>
        <w:tabs>
          <w:tab w:val="num" w:pos="1260"/>
        </w:tabs>
        <w:ind w:left="1260" w:hanging="420"/>
      </w:pPr>
      <w:rPr>
        <w:rFonts w:ascii="Symbol" w:hAnsi="Symbol" w:hint="default"/>
        <w:color w:val="auto"/>
      </w:rPr>
    </w:lvl>
    <w:lvl w:ilvl="3">
      <w:numFmt w:val="bullet"/>
      <w:lvlText w:val="・"/>
      <w:lvlJc w:val="left"/>
      <w:pPr>
        <w:tabs>
          <w:tab w:val="num" w:pos="1620"/>
        </w:tabs>
        <w:ind w:left="1620" w:hanging="360"/>
      </w:pPr>
      <w:rPr>
        <w:rFonts w:ascii="Times New Roman" w:eastAsia="ＭＳ 明朝" w:hAnsi="Times New Roman" w:cs="Times New Roman"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0E43287"/>
    <w:multiLevelType w:val="hybridMultilevel"/>
    <w:tmpl w:val="41769A80"/>
    <w:lvl w:ilvl="0" w:tplc="F89E5794">
      <w:start w:val="4"/>
      <w:numFmt w:val="decimal"/>
      <w:lvlText w:val="(%1)"/>
      <w:lvlJc w:val="left"/>
      <w:pPr>
        <w:tabs>
          <w:tab w:val="num" w:pos="525"/>
        </w:tabs>
        <w:ind w:left="525" w:hanging="525"/>
      </w:pPr>
      <w:rPr>
        <w:rFonts w:hint="eastAsia"/>
      </w:rPr>
    </w:lvl>
    <w:lvl w:ilvl="1" w:tplc="BE16E8A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4E1AE5"/>
    <w:multiLevelType w:val="hybridMultilevel"/>
    <w:tmpl w:val="BCC09CC0"/>
    <w:lvl w:ilvl="0" w:tplc="137823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D8F2242"/>
    <w:multiLevelType w:val="hybridMultilevel"/>
    <w:tmpl w:val="0EC86A02"/>
    <w:lvl w:ilvl="0" w:tplc="1EEED112">
      <w:numFmt w:val="bullet"/>
      <w:lvlText w:val="・"/>
      <w:lvlJc w:val="left"/>
      <w:pPr>
        <w:tabs>
          <w:tab w:val="num" w:pos="502"/>
        </w:tabs>
        <w:ind w:left="502" w:hanging="360"/>
      </w:pPr>
      <w:rPr>
        <w:rFonts w:ascii="ＭＳ 明朝" w:eastAsia="ＭＳ 明朝" w:hAnsi="ＭＳ 明朝" w:cs="ＭＳ 明朝" w:hint="eastAsia"/>
        <w:lang w:val="en-US"/>
      </w:rPr>
    </w:lvl>
    <w:lvl w:ilvl="1" w:tplc="902443DC">
      <w:start w:val="2"/>
      <w:numFmt w:val="decimal"/>
      <w:lvlText w:val="(%2)"/>
      <w:lvlJc w:val="left"/>
      <w:pPr>
        <w:tabs>
          <w:tab w:val="num" w:pos="356"/>
        </w:tabs>
        <w:ind w:left="356" w:hanging="360"/>
      </w:pPr>
      <w:rPr>
        <w:rFonts w:hint="eastAsia"/>
      </w:rPr>
    </w:lvl>
    <w:lvl w:ilvl="2" w:tplc="0409000F">
      <w:start w:val="1"/>
      <w:numFmt w:val="decimal"/>
      <w:lvlText w:val="%3."/>
      <w:lvlJc w:val="left"/>
      <w:pPr>
        <w:tabs>
          <w:tab w:val="num" w:pos="836"/>
        </w:tabs>
        <w:ind w:left="836" w:hanging="420"/>
      </w:pPr>
      <w:rPr>
        <w:rFonts w:hint="eastAsia"/>
        <w:lang w:val="en-US"/>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7">
    <w:nsid w:val="2033725B"/>
    <w:multiLevelType w:val="hybridMultilevel"/>
    <w:tmpl w:val="DD64E146"/>
    <w:lvl w:ilvl="0" w:tplc="C108C1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2C148C"/>
    <w:multiLevelType w:val="hybridMultilevel"/>
    <w:tmpl w:val="E8C8F926"/>
    <w:lvl w:ilvl="0" w:tplc="BE16E8A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9">
    <w:nsid w:val="277C00D4"/>
    <w:multiLevelType w:val="multilevel"/>
    <w:tmpl w:val="7D14DB72"/>
    <w:lvl w:ilvl="0">
      <w:start w:val="1"/>
      <w:numFmt w:val="decimal"/>
      <w:lvlText w:val="(%1)"/>
      <w:lvlJc w:val="left"/>
      <w:pPr>
        <w:tabs>
          <w:tab w:val="num" w:pos="525"/>
        </w:tabs>
        <w:ind w:left="525" w:hanging="525"/>
      </w:pPr>
      <w:rPr>
        <w:rFonts w:hint="eastAsia"/>
      </w:rPr>
    </w:lvl>
    <w:lvl w:ilvl="1">
      <w:start w:val="1"/>
      <w:numFmt w:val="bullet"/>
      <w:lvlText w:val=""/>
      <w:lvlJc w:val="left"/>
      <w:pPr>
        <w:tabs>
          <w:tab w:val="num" w:pos="840"/>
        </w:tabs>
        <w:ind w:left="840" w:hanging="420"/>
      </w:pPr>
      <w:rPr>
        <w:rFonts w:ascii="Symbol" w:hAnsi="Symbol" w:hint="default"/>
        <w:color w:val="auto"/>
      </w:rPr>
    </w:lvl>
    <w:lvl w:ilvl="2">
      <w:start w:val="1"/>
      <w:numFmt w:val="bullet"/>
      <w:lvlText w:val=""/>
      <w:lvlJc w:val="left"/>
      <w:pPr>
        <w:tabs>
          <w:tab w:val="num" w:pos="1260"/>
        </w:tabs>
        <w:ind w:left="1260" w:hanging="420"/>
      </w:pPr>
      <w:rPr>
        <w:rFonts w:ascii="Symbol" w:hAnsi="Symbol" w:hint="default"/>
        <w:color w:val="auto"/>
      </w:rPr>
    </w:lvl>
    <w:lvl w:ilvl="3">
      <w:numFmt w:val="bullet"/>
      <w:lvlText w:val="・"/>
      <w:lvlJc w:val="left"/>
      <w:pPr>
        <w:tabs>
          <w:tab w:val="num" w:pos="1620"/>
        </w:tabs>
        <w:ind w:left="1620" w:hanging="360"/>
      </w:pPr>
      <w:rPr>
        <w:rFonts w:ascii="Times New Roman" w:eastAsia="ＭＳ 明朝" w:hAnsi="Times New Roman" w:cs="Times New Roman" w:hint="default"/>
      </w:rPr>
    </w:lvl>
    <w:lvl w:ilvl="4">
      <w:numFmt w:val="bullet"/>
      <w:lvlText w:val="–"/>
      <w:legacy w:legacy="1" w:legacySpace="0" w:legacyIndent="0"/>
      <w:lvlJc w:val="left"/>
      <w:rPr>
        <w:rFonts w:ascii="ＭＳＰゴシック" w:hAnsi="ＭＳＰゴシック" w:hint="default"/>
        <w:sz w:val="28"/>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7843D71"/>
    <w:multiLevelType w:val="hybridMultilevel"/>
    <w:tmpl w:val="2DAA1C6E"/>
    <w:lvl w:ilvl="0" w:tplc="5448CAB8">
      <w:start w:val="1"/>
      <w:numFmt w:val="decimalEnclosedCircle"/>
      <w:lvlText w:val="%1"/>
      <w:lvlJc w:val="left"/>
      <w:pPr>
        <w:tabs>
          <w:tab w:val="num" w:pos="840"/>
        </w:tabs>
        <w:ind w:left="840" w:hanging="420"/>
      </w:pPr>
      <w:rPr>
        <w:rFonts w:hint="eastAsia"/>
      </w:rPr>
    </w:lvl>
    <w:lvl w:ilvl="1" w:tplc="5448CAB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3A018C"/>
    <w:multiLevelType w:val="hybridMultilevel"/>
    <w:tmpl w:val="F1563098"/>
    <w:lvl w:ilvl="0" w:tplc="5AB2BD3C">
      <w:start w:val="1"/>
      <w:numFmt w:val="decimal"/>
      <w:lvlText w:val="%1."/>
      <w:lvlJc w:val="left"/>
      <w:pPr>
        <w:tabs>
          <w:tab w:val="num" w:pos="644"/>
        </w:tabs>
        <w:ind w:left="644" w:hanging="360"/>
      </w:pPr>
    </w:lvl>
    <w:lvl w:ilvl="1" w:tplc="415CEEC4" w:tentative="1">
      <w:start w:val="1"/>
      <w:numFmt w:val="decimal"/>
      <w:lvlText w:val="%2."/>
      <w:lvlJc w:val="left"/>
      <w:pPr>
        <w:tabs>
          <w:tab w:val="num" w:pos="1364"/>
        </w:tabs>
        <w:ind w:left="1364" w:hanging="360"/>
      </w:pPr>
    </w:lvl>
    <w:lvl w:ilvl="2" w:tplc="8CDEB838" w:tentative="1">
      <w:start w:val="1"/>
      <w:numFmt w:val="decimal"/>
      <w:lvlText w:val="%3."/>
      <w:lvlJc w:val="left"/>
      <w:pPr>
        <w:tabs>
          <w:tab w:val="num" w:pos="2084"/>
        </w:tabs>
        <w:ind w:left="2084" w:hanging="360"/>
      </w:pPr>
    </w:lvl>
    <w:lvl w:ilvl="3" w:tplc="AD10EA06" w:tentative="1">
      <w:start w:val="1"/>
      <w:numFmt w:val="decimal"/>
      <w:lvlText w:val="%4."/>
      <w:lvlJc w:val="left"/>
      <w:pPr>
        <w:tabs>
          <w:tab w:val="num" w:pos="2804"/>
        </w:tabs>
        <w:ind w:left="2804" w:hanging="360"/>
      </w:pPr>
    </w:lvl>
    <w:lvl w:ilvl="4" w:tplc="7B24B20E" w:tentative="1">
      <w:start w:val="1"/>
      <w:numFmt w:val="decimal"/>
      <w:lvlText w:val="%5."/>
      <w:lvlJc w:val="left"/>
      <w:pPr>
        <w:tabs>
          <w:tab w:val="num" w:pos="3524"/>
        </w:tabs>
        <w:ind w:left="3524" w:hanging="360"/>
      </w:pPr>
    </w:lvl>
    <w:lvl w:ilvl="5" w:tplc="56E285B4" w:tentative="1">
      <w:start w:val="1"/>
      <w:numFmt w:val="decimal"/>
      <w:lvlText w:val="%6."/>
      <w:lvlJc w:val="left"/>
      <w:pPr>
        <w:tabs>
          <w:tab w:val="num" w:pos="4244"/>
        </w:tabs>
        <w:ind w:left="4244" w:hanging="360"/>
      </w:pPr>
    </w:lvl>
    <w:lvl w:ilvl="6" w:tplc="DDE2D056" w:tentative="1">
      <w:start w:val="1"/>
      <w:numFmt w:val="decimal"/>
      <w:lvlText w:val="%7."/>
      <w:lvlJc w:val="left"/>
      <w:pPr>
        <w:tabs>
          <w:tab w:val="num" w:pos="4964"/>
        </w:tabs>
        <w:ind w:left="4964" w:hanging="360"/>
      </w:pPr>
    </w:lvl>
    <w:lvl w:ilvl="7" w:tplc="EA88185E" w:tentative="1">
      <w:start w:val="1"/>
      <w:numFmt w:val="decimal"/>
      <w:lvlText w:val="%8."/>
      <w:lvlJc w:val="left"/>
      <w:pPr>
        <w:tabs>
          <w:tab w:val="num" w:pos="5684"/>
        </w:tabs>
        <w:ind w:left="5684" w:hanging="360"/>
      </w:pPr>
    </w:lvl>
    <w:lvl w:ilvl="8" w:tplc="551ECC42" w:tentative="1">
      <w:start w:val="1"/>
      <w:numFmt w:val="decimal"/>
      <w:lvlText w:val="%9."/>
      <w:lvlJc w:val="left"/>
      <w:pPr>
        <w:tabs>
          <w:tab w:val="num" w:pos="6404"/>
        </w:tabs>
        <w:ind w:left="6404" w:hanging="360"/>
      </w:pPr>
    </w:lvl>
  </w:abstractNum>
  <w:abstractNum w:abstractNumId="12">
    <w:nsid w:val="30352017"/>
    <w:multiLevelType w:val="hybridMultilevel"/>
    <w:tmpl w:val="A3B8569A"/>
    <w:lvl w:ilvl="0" w:tplc="BE16E8A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3">
    <w:nsid w:val="36372534"/>
    <w:multiLevelType w:val="multilevel"/>
    <w:tmpl w:val="204C7B0A"/>
    <w:numStyleLink w:val="a"/>
  </w:abstractNum>
  <w:abstractNum w:abstractNumId="14">
    <w:nsid w:val="3A7D7EA3"/>
    <w:multiLevelType w:val="hybridMultilevel"/>
    <w:tmpl w:val="64FE02DA"/>
    <w:lvl w:ilvl="0" w:tplc="EF38FA2E">
      <w:start w:val="1"/>
      <w:numFmt w:val="bullet"/>
      <w:lvlText w:val=""/>
      <w:lvlJc w:val="left"/>
      <w:pPr>
        <w:tabs>
          <w:tab w:val="num" w:pos="238"/>
        </w:tabs>
        <w:ind w:left="238" w:hanging="360"/>
      </w:pPr>
      <w:rPr>
        <w:rFonts w:ascii="Symbol" w:hAnsi="Symbol" w:hint="default"/>
        <w:color w:val="auto"/>
      </w:rPr>
    </w:lvl>
    <w:lvl w:ilvl="1" w:tplc="0409000B" w:tentative="1">
      <w:start w:val="1"/>
      <w:numFmt w:val="bullet"/>
      <w:lvlText w:val=""/>
      <w:lvlJc w:val="left"/>
      <w:pPr>
        <w:tabs>
          <w:tab w:val="num" w:pos="-122"/>
        </w:tabs>
        <w:ind w:left="-122" w:hanging="420"/>
      </w:pPr>
      <w:rPr>
        <w:rFonts w:ascii="Wingdings" w:hAnsi="Wingdings" w:hint="default"/>
      </w:rPr>
    </w:lvl>
    <w:lvl w:ilvl="2" w:tplc="0409000D" w:tentative="1">
      <w:start w:val="1"/>
      <w:numFmt w:val="bullet"/>
      <w:lvlText w:val=""/>
      <w:lvlJc w:val="left"/>
      <w:pPr>
        <w:tabs>
          <w:tab w:val="num" w:pos="298"/>
        </w:tabs>
        <w:ind w:left="298" w:hanging="420"/>
      </w:pPr>
      <w:rPr>
        <w:rFonts w:ascii="Wingdings" w:hAnsi="Wingdings" w:hint="default"/>
      </w:rPr>
    </w:lvl>
    <w:lvl w:ilvl="3" w:tplc="04090001" w:tentative="1">
      <w:start w:val="1"/>
      <w:numFmt w:val="bullet"/>
      <w:lvlText w:val=""/>
      <w:lvlJc w:val="left"/>
      <w:pPr>
        <w:tabs>
          <w:tab w:val="num" w:pos="718"/>
        </w:tabs>
        <w:ind w:left="718" w:hanging="420"/>
      </w:pPr>
      <w:rPr>
        <w:rFonts w:ascii="Wingdings" w:hAnsi="Wingdings" w:hint="default"/>
      </w:rPr>
    </w:lvl>
    <w:lvl w:ilvl="4" w:tplc="0409000B" w:tentative="1">
      <w:start w:val="1"/>
      <w:numFmt w:val="bullet"/>
      <w:lvlText w:val=""/>
      <w:lvlJc w:val="left"/>
      <w:pPr>
        <w:tabs>
          <w:tab w:val="num" w:pos="1138"/>
        </w:tabs>
        <w:ind w:left="1138" w:hanging="420"/>
      </w:pPr>
      <w:rPr>
        <w:rFonts w:ascii="Wingdings" w:hAnsi="Wingdings" w:hint="default"/>
      </w:rPr>
    </w:lvl>
    <w:lvl w:ilvl="5" w:tplc="0409000D" w:tentative="1">
      <w:start w:val="1"/>
      <w:numFmt w:val="bullet"/>
      <w:lvlText w:val=""/>
      <w:lvlJc w:val="left"/>
      <w:pPr>
        <w:tabs>
          <w:tab w:val="num" w:pos="1558"/>
        </w:tabs>
        <w:ind w:left="1558" w:hanging="420"/>
      </w:pPr>
      <w:rPr>
        <w:rFonts w:ascii="Wingdings" w:hAnsi="Wingdings" w:hint="default"/>
      </w:rPr>
    </w:lvl>
    <w:lvl w:ilvl="6" w:tplc="04090001" w:tentative="1">
      <w:start w:val="1"/>
      <w:numFmt w:val="bullet"/>
      <w:lvlText w:val=""/>
      <w:lvlJc w:val="left"/>
      <w:pPr>
        <w:tabs>
          <w:tab w:val="num" w:pos="1978"/>
        </w:tabs>
        <w:ind w:left="1978" w:hanging="420"/>
      </w:pPr>
      <w:rPr>
        <w:rFonts w:ascii="Wingdings" w:hAnsi="Wingdings" w:hint="default"/>
      </w:rPr>
    </w:lvl>
    <w:lvl w:ilvl="7" w:tplc="0409000B" w:tentative="1">
      <w:start w:val="1"/>
      <w:numFmt w:val="bullet"/>
      <w:lvlText w:val=""/>
      <w:lvlJc w:val="left"/>
      <w:pPr>
        <w:tabs>
          <w:tab w:val="num" w:pos="2398"/>
        </w:tabs>
        <w:ind w:left="2398" w:hanging="420"/>
      </w:pPr>
      <w:rPr>
        <w:rFonts w:ascii="Wingdings" w:hAnsi="Wingdings" w:hint="default"/>
      </w:rPr>
    </w:lvl>
    <w:lvl w:ilvl="8" w:tplc="0409000D" w:tentative="1">
      <w:start w:val="1"/>
      <w:numFmt w:val="bullet"/>
      <w:lvlText w:val=""/>
      <w:lvlJc w:val="left"/>
      <w:pPr>
        <w:tabs>
          <w:tab w:val="num" w:pos="2818"/>
        </w:tabs>
        <w:ind w:left="2818" w:hanging="420"/>
      </w:pPr>
      <w:rPr>
        <w:rFonts w:ascii="Wingdings" w:hAnsi="Wingdings" w:hint="default"/>
      </w:rPr>
    </w:lvl>
  </w:abstractNum>
  <w:abstractNum w:abstractNumId="15">
    <w:nsid w:val="3C320685"/>
    <w:multiLevelType w:val="hybridMultilevel"/>
    <w:tmpl w:val="B6F8FA36"/>
    <w:lvl w:ilvl="0" w:tplc="EF38FA2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6">
    <w:nsid w:val="441634C4"/>
    <w:multiLevelType w:val="hybridMultilevel"/>
    <w:tmpl w:val="013237BE"/>
    <w:lvl w:ilvl="0" w:tplc="C052C330">
      <w:start w:val="1"/>
      <w:numFmt w:val="decimal"/>
      <w:lvlText w:val="%1."/>
      <w:lvlJc w:val="left"/>
      <w:pPr>
        <w:tabs>
          <w:tab w:val="num" w:pos="1004"/>
        </w:tabs>
        <w:ind w:left="1004" w:hanging="360"/>
      </w:pPr>
      <w:rPr>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nsid w:val="45615BD9"/>
    <w:multiLevelType w:val="hybridMultilevel"/>
    <w:tmpl w:val="A22263EA"/>
    <w:lvl w:ilvl="0" w:tplc="EF38FA2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360"/>
        </w:tabs>
        <w:ind w:left="360" w:hanging="420"/>
      </w:pPr>
      <w:rPr>
        <w:rFonts w:ascii="Wingdings" w:hAnsi="Wingdings" w:hint="default"/>
      </w:rPr>
    </w:lvl>
    <w:lvl w:ilvl="2" w:tplc="0409000D" w:tentative="1">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1620"/>
        </w:tabs>
        <w:ind w:left="1620" w:hanging="420"/>
      </w:pPr>
      <w:rPr>
        <w:rFonts w:ascii="Wingdings" w:hAnsi="Wingdings" w:hint="default"/>
      </w:rPr>
    </w:lvl>
    <w:lvl w:ilvl="5" w:tplc="0409000D" w:tentative="1">
      <w:start w:val="1"/>
      <w:numFmt w:val="bullet"/>
      <w:lvlText w:val=""/>
      <w:lvlJc w:val="left"/>
      <w:pPr>
        <w:tabs>
          <w:tab w:val="num" w:pos="2040"/>
        </w:tabs>
        <w:ind w:left="2040" w:hanging="420"/>
      </w:pPr>
      <w:rPr>
        <w:rFonts w:ascii="Wingdings" w:hAnsi="Wingdings" w:hint="default"/>
      </w:rPr>
    </w:lvl>
    <w:lvl w:ilvl="6" w:tplc="04090001" w:tentative="1">
      <w:start w:val="1"/>
      <w:numFmt w:val="bullet"/>
      <w:lvlText w:val=""/>
      <w:lvlJc w:val="left"/>
      <w:pPr>
        <w:tabs>
          <w:tab w:val="num" w:pos="2460"/>
        </w:tabs>
        <w:ind w:left="2460" w:hanging="420"/>
      </w:pPr>
      <w:rPr>
        <w:rFonts w:ascii="Wingdings" w:hAnsi="Wingdings" w:hint="default"/>
      </w:rPr>
    </w:lvl>
    <w:lvl w:ilvl="7" w:tplc="0409000B" w:tentative="1">
      <w:start w:val="1"/>
      <w:numFmt w:val="bullet"/>
      <w:lvlText w:val=""/>
      <w:lvlJc w:val="left"/>
      <w:pPr>
        <w:tabs>
          <w:tab w:val="num" w:pos="2880"/>
        </w:tabs>
        <w:ind w:left="2880" w:hanging="420"/>
      </w:pPr>
      <w:rPr>
        <w:rFonts w:ascii="Wingdings" w:hAnsi="Wingdings" w:hint="default"/>
      </w:rPr>
    </w:lvl>
    <w:lvl w:ilvl="8" w:tplc="0409000D" w:tentative="1">
      <w:start w:val="1"/>
      <w:numFmt w:val="bullet"/>
      <w:lvlText w:val=""/>
      <w:lvlJc w:val="left"/>
      <w:pPr>
        <w:tabs>
          <w:tab w:val="num" w:pos="3300"/>
        </w:tabs>
        <w:ind w:left="3300" w:hanging="420"/>
      </w:pPr>
      <w:rPr>
        <w:rFonts w:ascii="Wingdings" w:hAnsi="Wingdings" w:hint="default"/>
      </w:rPr>
    </w:lvl>
  </w:abstractNum>
  <w:abstractNum w:abstractNumId="18">
    <w:nsid w:val="47ED21FE"/>
    <w:multiLevelType w:val="hybridMultilevel"/>
    <w:tmpl w:val="791468A2"/>
    <w:lvl w:ilvl="0" w:tplc="7004C94E">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0802F0"/>
    <w:multiLevelType w:val="hybridMultilevel"/>
    <w:tmpl w:val="DCBA8554"/>
    <w:lvl w:ilvl="0" w:tplc="FB72D19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D712D59"/>
    <w:multiLevelType w:val="hybridMultilevel"/>
    <w:tmpl w:val="EE28FE10"/>
    <w:lvl w:ilvl="0" w:tplc="9752C6B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6FE2258"/>
    <w:multiLevelType w:val="hybridMultilevel"/>
    <w:tmpl w:val="013A7C9A"/>
    <w:lvl w:ilvl="0" w:tplc="5448CAB8">
      <w:start w:val="1"/>
      <w:numFmt w:val="decimalEnclosedCircle"/>
      <w:lvlText w:val="%1"/>
      <w:lvlJc w:val="left"/>
      <w:pPr>
        <w:tabs>
          <w:tab w:val="num" w:pos="840"/>
        </w:tabs>
        <w:ind w:left="840" w:hanging="420"/>
      </w:pPr>
      <w:rPr>
        <w:rFonts w:hint="eastAsia"/>
      </w:rPr>
    </w:lvl>
    <w:lvl w:ilvl="1" w:tplc="DE9EE356">
      <w:numFmt w:val="bullet"/>
      <w:lvlText w:val="・"/>
      <w:lvlJc w:val="left"/>
      <w:pPr>
        <w:tabs>
          <w:tab w:val="num" w:pos="780"/>
        </w:tabs>
        <w:ind w:left="780" w:hanging="360"/>
      </w:pPr>
      <w:rPr>
        <w:rFonts w:ascii="ＭＳ 明朝" w:eastAsia="ＭＳ 明朝" w:hAnsi="ＭＳ 明朝" w:cs="ＭＳ 明朝"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1EB38BA"/>
    <w:multiLevelType w:val="hybridMultilevel"/>
    <w:tmpl w:val="11D801A4"/>
    <w:lvl w:ilvl="0" w:tplc="D722EA34">
      <w:start w:val="1"/>
      <w:numFmt w:val="decimal"/>
      <w:lvlText w:val="(%1)"/>
      <w:lvlJc w:val="left"/>
      <w:pPr>
        <w:tabs>
          <w:tab w:val="num" w:pos="360"/>
        </w:tabs>
        <w:ind w:left="360" w:hanging="360"/>
      </w:pPr>
      <w:rPr>
        <w:rFonts w:hint="eastAsia"/>
      </w:rPr>
    </w:lvl>
    <w:lvl w:ilvl="1" w:tplc="5448CAB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F22340"/>
    <w:multiLevelType w:val="hybridMultilevel"/>
    <w:tmpl w:val="FE5C9A3A"/>
    <w:lvl w:ilvl="0" w:tplc="17F2E9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nsid w:val="6AEF17C5"/>
    <w:multiLevelType w:val="hybridMultilevel"/>
    <w:tmpl w:val="60C4D642"/>
    <w:lvl w:ilvl="0" w:tplc="42F643D2">
      <w:start w:val="1"/>
      <w:numFmt w:val="decimal"/>
      <w:lvlText w:val="(%1)"/>
      <w:lvlJc w:val="left"/>
      <w:pPr>
        <w:tabs>
          <w:tab w:val="num" w:pos="525"/>
        </w:tabs>
        <w:ind w:left="525" w:hanging="525"/>
      </w:pPr>
      <w:rPr>
        <w:rFonts w:hint="eastAsia"/>
      </w:rPr>
    </w:lvl>
    <w:lvl w:ilvl="1" w:tplc="EF38FA2E">
      <w:start w:val="1"/>
      <w:numFmt w:val="bullet"/>
      <w:lvlText w:val=""/>
      <w:lvlJc w:val="left"/>
      <w:pPr>
        <w:tabs>
          <w:tab w:val="num" w:pos="840"/>
        </w:tabs>
        <w:ind w:left="840" w:hanging="420"/>
      </w:pPr>
      <w:rPr>
        <w:rFonts w:ascii="Symbol" w:hAnsi="Symbol" w:hint="default"/>
        <w:color w:val="auto"/>
      </w:rPr>
    </w:lvl>
    <w:lvl w:ilvl="2" w:tplc="EF38FA2E">
      <w:start w:val="1"/>
      <w:numFmt w:val="bullet"/>
      <w:lvlText w:val=""/>
      <w:lvlJc w:val="left"/>
      <w:pPr>
        <w:tabs>
          <w:tab w:val="num" w:pos="1260"/>
        </w:tabs>
        <w:ind w:left="1260" w:hanging="420"/>
      </w:pPr>
      <w:rPr>
        <w:rFonts w:ascii="Symbol" w:hAnsi="Symbol" w:hint="default"/>
        <w:color w:val="auto"/>
      </w:rPr>
    </w:lvl>
    <w:lvl w:ilvl="3" w:tplc="AFCA4D5C">
      <w:numFmt w:val="bullet"/>
      <w:lvlText w:val="・"/>
      <w:lvlJc w:val="left"/>
      <w:pPr>
        <w:tabs>
          <w:tab w:val="num" w:pos="1620"/>
        </w:tabs>
        <w:ind w:left="1620" w:hanging="360"/>
      </w:pPr>
      <w:rPr>
        <w:rFonts w:ascii="Times New Roman" w:eastAsia="ＭＳ 明朝" w:hAnsi="Times New Roman" w:cs="Times New Roman" w:hint="default"/>
      </w:rPr>
    </w:lvl>
    <w:lvl w:ilvl="4" w:tplc="82B03396">
      <w:numFmt w:val="bullet"/>
      <w:lvlText w:val="–"/>
      <w:legacy w:legacy="1" w:legacySpace="0" w:legacyIndent="0"/>
      <w:lvlJc w:val="left"/>
      <w:rPr>
        <w:rFonts w:ascii="ＭＳＰゴシック" w:hAnsi="ＭＳＰゴシック" w:hint="default"/>
        <w:sz w:val="28"/>
      </w:rPr>
    </w:lvl>
    <w:lvl w:ilvl="5" w:tplc="44C6C16E">
      <w:start w:val="1"/>
      <w:numFmt w:val="bullet"/>
      <w:lvlText w:val="−"/>
      <w:lvlJc w:val="left"/>
      <w:pPr>
        <w:tabs>
          <w:tab w:val="num" w:pos="2520"/>
        </w:tabs>
        <w:ind w:left="2520" w:hanging="420"/>
      </w:pPr>
      <w:rPr>
        <w:rFonts w:ascii="ＭＳ Ｐゴシック" w:eastAsia="ＭＳ Ｐゴシック" w:hAnsi="ＭＳ Ｐゴシック" w:hint="eastAsia"/>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5E47BC7"/>
    <w:multiLevelType w:val="hybridMultilevel"/>
    <w:tmpl w:val="B6BAA97E"/>
    <w:lvl w:ilvl="0" w:tplc="FB6605D8">
      <w:start w:val="2"/>
      <w:numFmt w:val="decimalEnclosedCircle"/>
      <w:lvlText w:val="%1"/>
      <w:lvlJc w:val="left"/>
      <w:pPr>
        <w:tabs>
          <w:tab w:val="num" w:pos="360"/>
        </w:tabs>
        <w:ind w:left="360" w:hanging="360"/>
      </w:pPr>
      <w:rPr>
        <w:rFonts w:hint="eastAsia"/>
      </w:rPr>
    </w:lvl>
    <w:lvl w:ilvl="1" w:tplc="EF38FA2E">
      <w:start w:val="1"/>
      <w:numFmt w:val="bullet"/>
      <w:lvlText w:val=""/>
      <w:lvlJc w:val="left"/>
      <w:pPr>
        <w:tabs>
          <w:tab w:val="num" w:pos="420"/>
        </w:tabs>
        <w:ind w:left="420" w:hanging="420"/>
      </w:pPr>
      <w:rPr>
        <w:rFonts w:ascii="Symbol" w:hAnsi="Symbol" w:hint="default"/>
        <w:color w:val="auto"/>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nsid w:val="76FF6010"/>
    <w:multiLevelType w:val="hybridMultilevel"/>
    <w:tmpl w:val="0562EF74"/>
    <w:lvl w:ilvl="0" w:tplc="DE9EE356">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27">
    <w:nsid w:val="77787D92"/>
    <w:multiLevelType w:val="hybridMultilevel"/>
    <w:tmpl w:val="DB946314"/>
    <w:lvl w:ilvl="0" w:tplc="B6B2603A">
      <w:start w:val="2"/>
      <w:numFmt w:val="decimalEnclosedCircle"/>
      <w:lvlText w:val="%1"/>
      <w:lvlJc w:val="left"/>
      <w:pPr>
        <w:tabs>
          <w:tab w:val="num" w:pos="840"/>
        </w:tabs>
        <w:ind w:left="840" w:hanging="420"/>
      </w:pPr>
      <w:rPr>
        <w:rFonts w:hint="eastAsia"/>
      </w:rPr>
    </w:lvl>
    <w:lvl w:ilvl="1" w:tplc="DE9EE356">
      <w:numFmt w:val="bullet"/>
      <w:lvlText w:val="・"/>
      <w:lvlJc w:val="left"/>
      <w:pPr>
        <w:tabs>
          <w:tab w:val="num" w:pos="776"/>
        </w:tabs>
        <w:ind w:left="776" w:hanging="360"/>
      </w:pPr>
      <w:rPr>
        <w:rFonts w:ascii="ＭＳ 明朝" w:eastAsia="ＭＳ 明朝" w:hAnsi="ＭＳ 明朝" w:cs="ＭＳ 明朝" w:hint="eastAsia"/>
      </w:rPr>
    </w:lvl>
    <w:lvl w:ilvl="2" w:tplc="7004C94E">
      <w:start w:val="1"/>
      <w:numFmt w:val="decimal"/>
      <w:lvlText w:val="(%3)"/>
      <w:lvlJc w:val="left"/>
      <w:pPr>
        <w:tabs>
          <w:tab w:val="num" w:pos="1361"/>
        </w:tabs>
        <w:ind w:left="1361" w:hanging="525"/>
      </w:pPr>
      <w:rPr>
        <w:rFonts w:hint="eastAsia"/>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28">
    <w:nsid w:val="79F90760"/>
    <w:multiLevelType w:val="hybridMultilevel"/>
    <w:tmpl w:val="EC0625DC"/>
    <w:lvl w:ilvl="0" w:tplc="C108C1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0E083C"/>
    <w:multiLevelType w:val="hybridMultilevel"/>
    <w:tmpl w:val="3E42F8BA"/>
    <w:lvl w:ilvl="0" w:tplc="9752C6B0">
      <w:start w:val="1"/>
      <w:numFmt w:val="decimalEnclosedCircle"/>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lvl w:ilvl="0">
        <w:numFmt w:val="bullet"/>
        <w:lvlText w:val="•"/>
        <w:legacy w:legacy="1" w:legacySpace="0" w:legacyIndent="0"/>
        <w:lvlJc w:val="left"/>
        <w:rPr>
          <w:rFonts w:ascii="Arial" w:hAnsi="Arial" w:hint="default"/>
          <w:sz w:val="32"/>
        </w:rPr>
      </w:lvl>
    </w:lvlOverride>
  </w:num>
  <w:num w:numId="2">
    <w:abstractNumId w:val="0"/>
    <w:lvlOverride w:ilvl="0">
      <w:lvl w:ilvl="0">
        <w:numFmt w:val="bullet"/>
        <w:lvlText w:val="•"/>
        <w:legacy w:legacy="1" w:legacySpace="0" w:legacyIndent="0"/>
        <w:lvlJc w:val="left"/>
        <w:rPr>
          <w:rFonts w:ascii="Arial" w:hAnsi="Arial" w:hint="default"/>
          <w:sz w:val="36"/>
        </w:rPr>
      </w:lvl>
    </w:lvlOverride>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8"/>
        </w:rPr>
      </w:lvl>
    </w:lvlOverride>
  </w:num>
  <w:num w:numId="6">
    <w:abstractNumId w:val="24"/>
  </w:num>
  <w:num w:numId="7">
    <w:abstractNumId w:val="8"/>
  </w:num>
  <w:num w:numId="8">
    <w:abstractNumId w:val="12"/>
  </w:num>
  <w:num w:numId="9">
    <w:abstractNumId w:val="25"/>
  </w:num>
  <w:num w:numId="10">
    <w:abstractNumId w:val="15"/>
  </w:num>
  <w:num w:numId="11">
    <w:abstractNumId w:val="17"/>
  </w:num>
  <w:num w:numId="12">
    <w:abstractNumId w:val="14"/>
  </w:num>
  <w:num w:numId="13">
    <w:abstractNumId w:val="4"/>
  </w:num>
  <w:num w:numId="14">
    <w:abstractNumId w:val="22"/>
  </w:num>
  <w:num w:numId="15">
    <w:abstractNumId w:val="6"/>
  </w:num>
  <w:num w:numId="16">
    <w:abstractNumId w:val="21"/>
  </w:num>
  <w:num w:numId="17">
    <w:abstractNumId w:val="10"/>
  </w:num>
  <w:num w:numId="18">
    <w:abstractNumId w:val="26"/>
  </w:num>
  <w:num w:numId="19">
    <w:abstractNumId w:val="27"/>
  </w:num>
  <w:num w:numId="20">
    <w:abstractNumId w:val="19"/>
  </w:num>
  <w:num w:numId="21">
    <w:abstractNumId w:val="18"/>
  </w:num>
  <w:num w:numId="22">
    <w:abstractNumId w:val="3"/>
  </w:num>
  <w:num w:numId="23">
    <w:abstractNumId w:val="9"/>
  </w:num>
  <w:num w:numId="24">
    <w:abstractNumId w:val="5"/>
  </w:num>
  <w:num w:numId="25">
    <w:abstractNumId w:val="2"/>
  </w:num>
  <w:num w:numId="26">
    <w:abstractNumId w:val="13"/>
    <w:lvlOverride w:ilvl="0">
      <w:lvl w:ilvl="0">
        <w:start w:val="1"/>
        <w:numFmt w:val="decimal"/>
        <w:suff w:val="space"/>
        <w:lvlText w:val="%1．"/>
        <w:lvlJc w:val="left"/>
        <w:pPr>
          <w:ind w:left="227" w:hanging="227"/>
        </w:pPr>
        <w:rPr>
          <w:rFonts w:hint="eastAsia"/>
        </w:rPr>
      </w:lvl>
    </w:lvlOverride>
    <w:lvlOverride w:ilvl="1">
      <w:lvl w:ilvl="1">
        <w:start w:val="1"/>
        <w:numFmt w:val="decimal"/>
        <w:suff w:val="space"/>
        <w:lvlText w:val="(%2)"/>
        <w:lvlJc w:val="left"/>
        <w:pPr>
          <w:ind w:left="511" w:hanging="227"/>
        </w:pPr>
        <w:rPr>
          <w:rFonts w:hint="eastAsia"/>
          <w:b w:val="0"/>
        </w:rPr>
      </w:lvl>
    </w:lvlOverride>
    <w:lvlOverride w:ilvl="2">
      <w:lvl w:ilvl="2">
        <w:start w:val="1"/>
        <w:numFmt w:val="decimalEnclosedCircle"/>
        <w:suff w:val="nothing"/>
        <w:lvlText w:val="%3"/>
        <w:lvlJc w:val="left"/>
        <w:pPr>
          <w:ind w:left="652" w:hanging="226"/>
        </w:pPr>
        <w:rPr>
          <w:rFonts w:hint="eastAsia"/>
          <w:b w:val="0"/>
        </w:rPr>
      </w:lvl>
    </w:lvlOverride>
    <w:lvlOverride w:ilvl="3">
      <w:lvl w:ilvl="3">
        <w:start w:val="1"/>
        <w:numFmt w:val="lowerRoman"/>
        <w:suff w:val="space"/>
        <w:lvlText w:val="%4)"/>
        <w:lvlJc w:val="left"/>
        <w:pPr>
          <w:ind w:left="907" w:hanging="227"/>
        </w:pPr>
        <w:rPr>
          <w:rFonts w:hint="eastAsia"/>
        </w:rPr>
      </w:lvl>
    </w:lvlOverride>
    <w:lvlOverride w:ilvl="4">
      <w:lvl w:ilvl="4">
        <w:start w:val="1"/>
        <w:numFmt w:val="bullet"/>
        <w:lvlRestart w:val="3"/>
        <w:suff w:val="nothing"/>
        <w:lvlText w:val="・"/>
        <w:lvlJc w:val="left"/>
        <w:pPr>
          <w:ind w:left="907" w:hanging="227"/>
        </w:pPr>
        <w:rPr>
          <w:rFonts w:ascii="ＭＳ 明朝" w:eastAsia="ＭＳ 明朝" w:hAnsi="ＭＳ 明朝" w:hint="eastAsia"/>
          <w:color w:val="auto"/>
        </w:rPr>
      </w:lvl>
    </w:lvlOverride>
    <w:lvlOverride w:ilvl="5">
      <w:lvl w:ilvl="5">
        <w:start w:val="1"/>
        <w:numFmt w:val="bullet"/>
        <w:lvlRestart w:val="3"/>
        <w:suff w:val="nothing"/>
        <w:lvlText w:val="−"/>
        <w:lvlJc w:val="left"/>
        <w:pPr>
          <w:ind w:left="907" w:hanging="227"/>
        </w:pPr>
        <w:rPr>
          <w:rFonts w:ascii="ＭＳ Ｐゴシック" w:eastAsia="ＭＳ Ｐゴシック" w:hAnsi="ＭＳ Ｐゴシック" w:hint="eastAsia"/>
        </w:rPr>
      </w:lvl>
    </w:lvlOverride>
    <w:lvlOverride w:ilvl="6">
      <w:lvl w:ilvl="6">
        <w:start w:val="1"/>
        <w:numFmt w:val="none"/>
        <w:suff w:val="nothing"/>
        <w:lvlText w:val=""/>
        <w:lvlJc w:val="left"/>
        <w:pPr>
          <w:ind w:left="5481" w:hanging="425"/>
        </w:pPr>
        <w:rPr>
          <w:rFonts w:hint="eastAsia"/>
        </w:rPr>
      </w:lvl>
    </w:lvlOverride>
    <w:lvlOverride w:ilvl="7">
      <w:lvl w:ilvl="7">
        <w:start w:val="1"/>
        <w:numFmt w:val="none"/>
        <w:suff w:val="nothing"/>
        <w:lvlText w:val=""/>
        <w:lvlJc w:val="left"/>
        <w:pPr>
          <w:ind w:left="5907" w:hanging="426"/>
        </w:pPr>
        <w:rPr>
          <w:rFonts w:hint="eastAsia"/>
        </w:rPr>
      </w:lvl>
    </w:lvlOverride>
    <w:lvlOverride w:ilvl="8">
      <w:lvl w:ilvl="8">
        <w:start w:val="1"/>
        <w:numFmt w:val="none"/>
        <w:suff w:val="nothing"/>
        <w:lvlText w:val=""/>
        <w:lvlJc w:val="right"/>
        <w:pPr>
          <w:ind w:left="6332" w:hanging="425"/>
        </w:pPr>
        <w:rPr>
          <w:rFonts w:hint="eastAsia"/>
        </w:rPr>
      </w:lvl>
    </w:lvlOverride>
  </w:num>
  <w:num w:numId="27">
    <w:abstractNumId w:val="11"/>
  </w:num>
  <w:num w:numId="28">
    <w:abstractNumId w:val="16"/>
  </w:num>
  <w:num w:numId="29">
    <w:abstractNumId w:val="28"/>
  </w:num>
  <w:num w:numId="30">
    <w:abstractNumId w:val="7"/>
  </w:num>
  <w:num w:numId="31">
    <w:abstractNumId w:val="1"/>
  </w:num>
  <w:num w:numId="32">
    <w:abstractNumId w:val="23"/>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D21"/>
    <w:rsid w:val="000540CB"/>
    <w:rsid w:val="00075C36"/>
    <w:rsid w:val="000973BD"/>
    <w:rsid w:val="000A3F4D"/>
    <w:rsid w:val="000C3E75"/>
    <w:rsid w:val="000D6223"/>
    <w:rsid w:val="000F749C"/>
    <w:rsid w:val="001243B3"/>
    <w:rsid w:val="00130062"/>
    <w:rsid w:val="001448E3"/>
    <w:rsid w:val="00150415"/>
    <w:rsid w:val="00162C5A"/>
    <w:rsid w:val="00184962"/>
    <w:rsid w:val="001874D8"/>
    <w:rsid w:val="001A50F4"/>
    <w:rsid w:val="001D72FA"/>
    <w:rsid w:val="001E1655"/>
    <w:rsid w:val="001E3181"/>
    <w:rsid w:val="001F6FEF"/>
    <w:rsid w:val="001F74B7"/>
    <w:rsid w:val="00287A27"/>
    <w:rsid w:val="002C6A5E"/>
    <w:rsid w:val="002F46D3"/>
    <w:rsid w:val="00302D21"/>
    <w:rsid w:val="0032715A"/>
    <w:rsid w:val="00333588"/>
    <w:rsid w:val="003C4A57"/>
    <w:rsid w:val="003D7920"/>
    <w:rsid w:val="00404934"/>
    <w:rsid w:val="004173B2"/>
    <w:rsid w:val="00421B13"/>
    <w:rsid w:val="004517D0"/>
    <w:rsid w:val="004679C8"/>
    <w:rsid w:val="0047531D"/>
    <w:rsid w:val="004B5AFB"/>
    <w:rsid w:val="004B7075"/>
    <w:rsid w:val="004C7C7D"/>
    <w:rsid w:val="004E72A6"/>
    <w:rsid w:val="00541763"/>
    <w:rsid w:val="005708CE"/>
    <w:rsid w:val="00596776"/>
    <w:rsid w:val="00631F93"/>
    <w:rsid w:val="00654346"/>
    <w:rsid w:val="006D34B7"/>
    <w:rsid w:val="006E32BA"/>
    <w:rsid w:val="006E7845"/>
    <w:rsid w:val="00715E4C"/>
    <w:rsid w:val="00715E8A"/>
    <w:rsid w:val="007413A5"/>
    <w:rsid w:val="00742183"/>
    <w:rsid w:val="007B7CCF"/>
    <w:rsid w:val="007C78E7"/>
    <w:rsid w:val="007F7F13"/>
    <w:rsid w:val="00815BEB"/>
    <w:rsid w:val="00822D1D"/>
    <w:rsid w:val="008726A0"/>
    <w:rsid w:val="008A0987"/>
    <w:rsid w:val="008A0D6B"/>
    <w:rsid w:val="008A284A"/>
    <w:rsid w:val="008C01DE"/>
    <w:rsid w:val="008E1EB1"/>
    <w:rsid w:val="009719D8"/>
    <w:rsid w:val="00972451"/>
    <w:rsid w:val="00A74B01"/>
    <w:rsid w:val="00AA0AE8"/>
    <w:rsid w:val="00AA4B40"/>
    <w:rsid w:val="00AB642A"/>
    <w:rsid w:val="00AC15C9"/>
    <w:rsid w:val="00B17B2C"/>
    <w:rsid w:val="00B272FD"/>
    <w:rsid w:val="00B32158"/>
    <w:rsid w:val="00B8432A"/>
    <w:rsid w:val="00B946CE"/>
    <w:rsid w:val="00BE28A7"/>
    <w:rsid w:val="00C04E83"/>
    <w:rsid w:val="00C14A77"/>
    <w:rsid w:val="00C53C68"/>
    <w:rsid w:val="00C80ADA"/>
    <w:rsid w:val="00CB0E20"/>
    <w:rsid w:val="00CE5B5B"/>
    <w:rsid w:val="00D04036"/>
    <w:rsid w:val="00D25CE7"/>
    <w:rsid w:val="00E343D5"/>
    <w:rsid w:val="00E40F28"/>
    <w:rsid w:val="00E47137"/>
    <w:rsid w:val="00E85C7A"/>
    <w:rsid w:val="00ED0DF1"/>
    <w:rsid w:val="00F347E8"/>
    <w:rsid w:val="00F7259C"/>
    <w:rsid w:val="00FA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5E4C"/>
    <w:pPr>
      <w:widowControl w:val="0"/>
      <w:jc w:val="both"/>
    </w:pPr>
    <w:rPr>
      <w:kern w:val="2"/>
      <w:sz w:val="21"/>
      <w:szCs w:val="24"/>
    </w:rPr>
  </w:style>
  <w:style w:type="paragraph" w:styleId="1">
    <w:name w:val="heading 1"/>
    <w:basedOn w:val="a0"/>
    <w:next w:val="a0"/>
    <w:qFormat/>
    <w:rsid w:val="00715E4C"/>
    <w:pPr>
      <w:autoSpaceDE w:val="0"/>
      <w:autoSpaceDN w:val="0"/>
      <w:adjustRightInd w:val="0"/>
      <w:jc w:val="center"/>
      <w:outlineLvl w:val="0"/>
    </w:pPr>
    <w:rPr>
      <w:rFonts w:ascii="Arial" w:eastAsia="ＭＳ Ｐゴシック" w:hAnsi="Arial"/>
      <w:color w:val="000000"/>
      <w:kern w:val="0"/>
      <w:sz w:val="44"/>
      <w:szCs w:val="44"/>
      <w:lang w:val="ja-JP"/>
    </w:rPr>
  </w:style>
  <w:style w:type="paragraph" w:styleId="2">
    <w:name w:val="heading 2"/>
    <w:basedOn w:val="a0"/>
    <w:next w:val="a0"/>
    <w:qFormat/>
    <w:rsid w:val="00715E4C"/>
    <w:pPr>
      <w:autoSpaceDE w:val="0"/>
      <w:autoSpaceDN w:val="0"/>
      <w:adjustRightInd w:val="0"/>
      <w:ind w:left="270" w:hanging="270"/>
      <w:jc w:val="left"/>
      <w:outlineLvl w:val="1"/>
    </w:pPr>
    <w:rPr>
      <w:rFonts w:ascii="Arial" w:eastAsia="ＭＳ Ｐゴシック" w:hAnsi="Arial"/>
      <w:color w:val="000000"/>
      <w:kern w:val="0"/>
      <w:sz w:val="32"/>
      <w:szCs w:val="32"/>
      <w:lang w:val="ja-JP"/>
    </w:rPr>
  </w:style>
  <w:style w:type="paragraph" w:styleId="3">
    <w:name w:val="heading 3"/>
    <w:basedOn w:val="a0"/>
    <w:next w:val="a0"/>
    <w:qFormat/>
    <w:rsid w:val="00715E4C"/>
    <w:pPr>
      <w:autoSpaceDE w:val="0"/>
      <w:autoSpaceDN w:val="0"/>
      <w:adjustRightInd w:val="0"/>
      <w:ind w:left="585" w:hanging="225"/>
      <w:jc w:val="left"/>
      <w:outlineLvl w:val="2"/>
    </w:pPr>
    <w:rPr>
      <w:rFonts w:ascii="Arial" w:eastAsia="ＭＳ Ｐゴシック" w:hAnsi="Arial"/>
      <w:color w:val="000000"/>
      <w:kern w:val="0"/>
      <w:sz w:val="28"/>
      <w:szCs w:val="28"/>
      <w:lang w:val="ja-JP"/>
    </w:rPr>
  </w:style>
  <w:style w:type="paragraph" w:styleId="4">
    <w:name w:val="heading 4"/>
    <w:basedOn w:val="a0"/>
    <w:next w:val="a0"/>
    <w:qFormat/>
    <w:rsid w:val="00715E4C"/>
    <w:pPr>
      <w:autoSpaceDE w:val="0"/>
      <w:autoSpaceDN w:val="0"/>
      <w:adjustRightInd w:val="0"/>
      <w:ind w:left="900" w:hanging="180"/>
      <w:jc w:val="left"/>
      <w:outlineLvl w:val="3"/>
    </w:pPr>
    <w:rPr>
      <w:rFonts w:ascii="Arial" w:eastAsia="ＭＳ Ｐゴシック" w:hAnsi="Arial"/>
      <w:color w:val="000000"/>
      <w:kern w:val="0"/>
      <w:sz w:val="24"/>
      <w:lang w:val="ja-JP"/>
    </w:rPr>
  </w:style>
  <w:style w:type="paragraph" w:styleId="5">
    <w:name w:val="heading 5"/>
    <w:basedOn w:val="a0"/>
    <w:next w:val="a0"/>
    <w:qFormat/>
    <w:rsid w:val="00715E4C"/>
    <w:pPr>
      <w:autoSpaceDE w:val="0"/>
      <w:autoSpaceDN w:val="0"/>
      <w:adjustRightInd w:val="0"/>
      <w:ind w:left="1260" w:hanging="180"/>
      <w:jc w:val="left"/>
      <w:outlineLvl w:val="4"/>
    </w:pPr>
    <w:rPr>
      <w:rFonts w:ascii="Arial" w:eastAsia="ＭＳ Ｐゴシック" w:hAnsi="Arial"/>
      <w:color w:val="000000"/>
      <w:kern w:val="0"/>
      <w:sz w:val="20"/>
      <w:szCs w:val="20"/>
      <w:lang w:val="ja-JP"/>
    </w:rPr>
  </w:style>
  <w:style w:type="paragraph" w:styleId="6">
    <w:name w:val="heading 6"/>
    <w:basedOn w:val="a0"/>
    <w:next w:val="a0"/>
    <w:qFormat/>
    <w:rsid w:val="00715E4C"/>
    <w:pPr>
      <w:autoSpaceDE w:val="0"/>
      <w:autoSpaceDN w:val="0"/>
      <w:adjustRightInd w:val="0"/>
      <w:ind w:left="1620" w:hanging="180"/>
      <w:jc w:val="left"/>
      <w:outlineLvl w:val="5"/>
    </w:pPr>
    <w:rPr>
      <w:rFonts w:ascii="Arial" w:eastAsia="ＭＳ Ｐゴシック" w:hAnsi="Arial"/>
      <w:color w:val="000000"/>
      <w:kern w:val="0"/>
      <w:sz w:val="20"/>
      <w:szCs w:val="20"/>
      <w:lang w:val="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715E4C"/>
    <w:pPr>
      <w:tabs>
        <w:tab w:val="center" w:pos="4252"/>
        <w:tab w:val="right" w:pos="8504"/>
      </w:tabs>
      <w:snapToGrid w:val="0"/>
    </w:pPr>
  </w:style>
  <w:style w:type="character" w:styleId="a5">
    <w:name w:val="page number"/>
    <w:basedOn w:val="a1"/>
    <w:rsid w:val="00715E4C"/>
  </w:style>
  <w:style w:type="paragraph" w:styleId="a6">
    <w:name w:val="header"/>
    <w:basedOn w:val="a0"/>
    <w:rsid w:val="00715E4C"/>
    <w:pPr>
      <w:tabs>
        <w:tab w:val="center" w:pos="4252"/>
        <w:tab w:val="right" w:pos="8504"/>
      </w:tabs>
      <w:snapToGrid w:val="0"/>
    </w:pPr>
  </w:style>
  <w:style w:type="paragraph" w:styleId="a7">
    <w:name w:val="Balloon Text"/>
    <w:basedOn w:val="a0"/>
    <w:semiHidden/>
    <w:rsid w:val="00AB642A"/>
    <w:rPr>
      <w:rFonts w:ascii="Arial" w:eastAsia="ＭＳ ゴシック" w:hAnsi="Arial"/>
      <w:sz w:val="18"/>
      <w:szCs w:val="18"/>
    </w:rPr>
  </w:style>
  <w:style w:type="paragraph" w:styleId="HTML">
    <w:name w:val="HTML Preformatted"/>
    <w:basedOn w:val="a0"/>
    <w:rsid w:val="006E78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8">
    <w:name w:val="Table Grid"/>
    <w:basedOn w:val="a2"/>
    <w:rsid w:val="004C7C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キシモト"/>
    <w:rsid w:val="004E72A6"/>
    <w:pPr>
      <w:numPr>
        <w:numId w:val="25"/>
      </w:numPr>
    </w:pPr>
  </w:style>
  <w:style w:type="paragraph" w:styleId="Web">
    <w:name w:val="Normal (Web)"/>
    <w:basedOn w:val="a0"/>
    <w:rsid w:val="003D79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0"/>
    <w:uiPriority w:val="34"/>
    <w:qFormat/>
    <w:rsid w:val="00184962"/>
    <w:pPr>
      <w:ind w:leftChars="400" w:left="840"/>
    </w:pPr>
  </w:style>
  <w:style w:type="character" w:styleId="aa">
    <w:name w:val="Hyperlink"/>
    <w:basedOn w:val="a1"/>
    <w:rsid w:val="008A0987"/>
    <w:rPr>
      <w:color w:val="0000FF" w:themeColor="hyperlink"/>
      <w:u w:val="single"/>
    </w:rPr>
  </w:style>
  <w:style w:type="character" w:styleId="ab">
    <w:name w:val="Strong"/>
    <w:basedOn w:val="a1"/>
    <w:uiPriority w:val="22"/>
    <w:qFormat/>
    <w:rsid w:val="00ED0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663">
      <w:bodyDiv w:val="1"/>
      <w:marLeft w:val="0"/>
      <w:marRight w:val="0"/>
      <w:marTop w:val="0"/>
      <w:marBottom w:val="0"/>
      <w:divBdr>
        <w:top w:val="none" w:sz="0" w:space="0" w:color="auto"/>
        <w:left w:val="none" w:sz="0" w:space="0" w:color="auto"/>
        <w:bottom w:val="none" w:sz="0" w:space="0" w:color="auto"/>
        <w:right w:val="none" w:sz="0" w:space="0" w:color="auto"/>
      </w:divBdr>
    </w:div>
    <w:div w:id="369183322">
      <w:bodyDiv w:val="1"/>
      <w:marLeft w:val="0"/>
      <w:marRight w:val="0"/>
      <w:marTop w:val="0"/>
      <w:marBottom w:val="0"/>
      <w:divBdr>
        <w:top w:val="none" w:sz="0" w:space="0" w:color="auto"/>
        <w:left w:val="none" w:sz="0" w:space="0" w:color="auto"/>
        <w:bottom w:val="none" w:sz="0" w:space="0" w:color="auto"/>
        <w:right w:val="none" w:sz="0" w:space="0" w:color="auto"/>
      </w:divBdr>
      <w:divsChild>
        <w:div w:id="215045243">
          <w:marLeft w:val="965"/>
          <w:marRight w:val="0"/>
          <w:marTop w:val="154"/>
          <w:marBottom w:val="0"/>
          <w:divBdr>
            <w:top w:val="none" w:sz="0" w:space="0" w:color="auto"/>
            <w:left w:val="none" w:sz="0" w:space="0" w:color="auto"/>
            <w:bottom w:val="none" w:sz="0" w:space="0" w:color="auto"/>
            <w:right w:val="none" w:sz="0" w:space="0" w:color="auto"/>
          </w:divBdr>
        </w:div>
        <w:div w:id="375353646">
          <w:marLeft w:val="965"/>
          <w:marRight w:val="0"/>
          <w:marTop w:val="173"/>
          <w:marBottom w:val="0"/>
          <w:divBdr>
            <w:top w:val="none" w:sz="0" w:space="0" w:color="auto"/>
            <w:left w:val="none" w:sz="0" w:space="0" w:color="auto"/>
            <w:bottom w:val="none" w:sz="0" w:space="0" w:color="auto"/>
            <w:right w:val="none" w:sz="0" w:space="0" w:color="auto"/>
          </w:divBdr>
        </w:div>
        <w:div w:id="400637957">
          <w:marLeft w:val="965"/>
          <w:marRight w:val="0"/>
          <w:marTop w:val="154"/>
          <w:marBottom w:val="0"/>
          <w:divBdr>
            <w:top w:val="none" w:sz="0" w:space="0" w:color="auto"/>
            <w:left w:val="none" w:sz="0" w:space="0" w:color="auto"/>
            <w:bottom w:val="none" w:sz="0" w:space="0" w:color="auto"/>
            <w:right w:val="none" w:sz="0" w:space="0" w:color="auto"/>
          </w:divBdr>
        </w:div>
        <w:div w:id="841624412">
          <w:marLeft w:val="965"/>
          <w:marRight w:val="0"/>
          <w:marTop w:val="173"/>
          <w:marBottom w:val="0"/>
          <w:divBdr>
            <w:top w:val="none" w:sz="0" w:space="0" w:color="auto"/>
            <w:left w:val="none" w:sz="0" w:space="0" w:color="auto"/>
            <w:bottom w:val="none" w:sz="0" w:space="0" w:color="auto"/>
            <w:right w:val="none" w:sz="0" w:space="0" w:color="auto"/>
          </w:divBdr>
        </w:div>
        <w:div w:id="1171020788">
          <w:marLeft w:val="965"/>
          <w:marRight w:val="0"/>
          <w:marTop w:val="154"/>
          <w:marBottom w:val="0"/>
          <w:divBdr>
            <w:top w:val="none" w:sz="0" w:space="0" w:color="auto"/>
            <w:left w:val="none" w:sz="0" w:space="0" w:color="auto"/>
            <w:bottom w:val="none" w:sz="0" w:space="0" w:color="auto"/>
            <w:right w:val="none" w:sz="0" w:space="0" w:color="auto"/>
          </w:divBdr>
        </w:div>
      </w:divsChild>
    </w:div>
    <w:div w:id="529539615">
      <w:bodyDiv w:val="1"/>
      <w:marLeft w:val="0"/>
      <w:marRight w:val="0"/>
      <w:marTop w:val="0"/>
      <w:marBottom w:val="0"/>
      <w:divBdr>
        <w:top w:val="none" w:sz="0" w:space="0" w:color="auto"/>
        <w:left w:val="none" w:sz="0" w:space="0" w:color="auto"/>
        <w:bottom w:val="none" w:sz="0" w:space="0" w:color="auto"/>
        <w:right w:val="none" w:sz="0" w:space="0" w:color="auto"/>
      </w:divBdr>
    </w:div>
    <w:div w:id="557787827">
      <w:bodyDiv w:val="1"/>
      <w:marLeft w:val="0"/>
      <w:marRight w:val="0"/>
      <w:marTop w:val="0"/>
      <w:marBottom w:val="0"/>
      <w:divBdr>
        <w:top w:val="none" w:sz="0" w:space="0" w:color="auto"/>
        <w:left w:val="none" w:sz="0" w:space="0" w:color="auto"/>
        <w:bottom w:val="none" w:sz="0" w:space="0" w:color="auto"/>
        <w:right w:val="none" w:sz="0" w:space="0" w:color="auto"/>
      </w:divBdr>
    </w:div>
    <w:div w:id="693575662">
      <w:bodyDiv w:val="1"/>
      <w:marLeft w:val="0"/>
      <w:marRight w:val="0"/>
      <w:marTop w:val="0"/>
      <w:marBottom w:val="0"/>
      <w:divBdr>
        <w:top w:val="none" w:sz="0" w:space="0" w:color="auto"/>
        <w:left w:val="none" w:sz="0" w:space="0" w:color="auto"/>
        <w:bottom w:val="none" w:sz="0" w:space="0" w:color="auto"/>
        <w:right w:val="none" w:sz="0" w:space="0" w:color="auto"/>
      </w:divBdr>
    </w:div>
    <w:div w:id="1167406233">
      <w:bodyDiv w:val="1"/>
      <w:marLeft w:val="0"/>
      <w:marRight w:val="0"/>
      <w:marTop w:val="0"/>
      <w:marBottom w:val="0"/>
      <w:divBdr>
        <w:top w:val="none" w:sz="0" w:space="0" w:color="auto"/>
        <w:left w:val="none" w:sz="0" w:space="0" w:color="auto"/>
        <w:bottom w:val="none" w:sz="0" w:space="0" w:color="auto"/>
        <w:right w:val="none" w:sz="0" w:space="0" w:color="auto"/>
      </w:divBdr>
    </w:div>
    <w:div w:id="1209151636">
      <w:bodyDiv w:val="1"/>
      <w:marLeft w:val="0"/>
      <w:marRight w:val="0"/>
      <w:marTop w:val="0"/>
      <w:marBottom w:val="0"/>
      <w:divBdr>
        <w:top w:val="none" w:sz="0" w:space="0" w:color="auto"/>
        <w:left w:val="none" w:sz="0" w:space="0" w:color="auto"/>
        <w:bottom w:val="none" w:sz="0" w:space="0" w:color="auto"/>
        <w:right w:val="none" w:sz="0" w:space="0" w:color="auto"/>
      </w:divBdr>
    </w:div>
    <w:div w:id="1430854193">
      <w:bodyDiv w:val="1"/>
      <w:marLeft w:val="0"/>
      <w:marRight w:val="0"/>
      <w:marTop w:val="0"/>
      <w:marBottom w:val="0"/>
      <w:divBdr>
        <w:top w:val="none" w:sz="0" w:space="0" w:color="auto"/>
        <w:left w:val="none" w:sz="0" w:space="0" w:color="auto"/>
        <w:bottom w:val="none" w:sz="0" w:space="0" w:color="auto"/>
        <w:right w:val="none" w:sz="0" w:space="0" w:color="auto"/>
      </w:divBdr>
    </w:div>
    <w:div w:id="1703047405">
      <w:bodyDiv w:val="1"/>
      <w:marLeft w:val="0"/>
      <w:marRight w:val="0"/>
      <w:marTop w:val="0"/>
      <w:marBottom w:val="0"/>
      <w:divBdr>
        <w:top w:val="none" w:sz="0" w:space="0" w:color="auto"/>
        <w:left w:val="none" w:sz="0" w:space="0" w:color="auto"/>
        <w:bottom w:val="none" w:sz="0" w:space="0" w:color="auto"/>
        <w:right w:val="none" w:sz="0" w:space="0" w:color="auto"/>
      </w:divBdr>
    </w:div>
    <w:div w:id="1768846037">
      <w:bodyDiv w:val="1"/>
      <w:marLeft w:val="0"/>
      <w:marRight w:val="0"/>
      <w:marTop w:val="0"/>
      <w:marBottom w:val="0"/>
      <w:divBdr>
        <w:top w:val="none" w:sz="0" w:space="0" w:color="auto"/>
        <w:left w:val="none" w:sz="0" w:space="0" w:color="auto"/>
        <w:bottom w:val="none" w:sz="0" w:space="0" w:color="auto"/>
        <w:right w:val="none" w:sz="0" w:space="0" w:color="auto"/>
      </w:divBdr>
    </w:div>
    <w:div w:id="20142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gif"/><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F98737-9E07-4D87-96A1-2975787E582D}"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kumimoji="1" lang="ja-JP" altLang="en-US"/>
        </a:p>
      </dgm:t>
    </dgm:pt>
    <dgm:pt modelId="{E3E44196-2EA9-446F-AAA6-208BE6EE6296}">
      <dgm:prSet phldrT="[テキスト]"/>
      <dgm:spPr/>
      <dgm:t>
        <a:bodyPr/>
        <a:lstStyle/>
        <a:p>
          <a:r>
            <a:rPr kumimoji="1" lang="ja-JP" altLang="en-US"/>
            <a:t>日本⇒米国輸出</a:t>
          </a:r>
          <a:r>
            <a:rPr kumimoji="1" lang="en-US" altLang="ja-JP"/>
            <a:t>60</a:t>
          </a:r>
          <a:r>
            <a:rPr kumimoji="1" lang="ja-JP" altLang="en-US"/>
            <a:t>ドル</a:t>
          </a:r>
        </a:p>
      </dgm:t>
    </dgm:pt>
    <dgm:pt modelId="{A8B36C4F-FDAD-49DE-B282-C57CB0805F70}" type="parTrans" cxnId="{3F4344B8-6AEB-4C8C-B635-4C3450EBDD8A}">
      <dgm:prSet/>
      <dgm:spPr/>
      <dgm:t>
        <a:bodyPr/>
        <a:lstStyle/>
        <a:p>
          <a:endParaRPr kumimoji="1" lang="ja-JP" altLang="en-US"/>
        </a:p>
      </dgm:t>
    </dgm:pt>
    <dgm:pt modelId="{9F7BF3CA-0995-43D5-A090-AA10BFBDFF59}" type="sibTrans" cxnId="{3F4344B8-6AEB-4C8C-B635-4C3450EBDD8A}">
      <dgm:prSet/>
      <dgm:spPr/>
      <dgm:t>
        <a:bodyPr/>
        <a:lstStyle/>
        <a:p>
          <a:endParaRPr kumimoji="1" lang="ja-JP" altLang="en-US"/>
        </a:p>
      </dgm:t>
    </dgm:pt>
    <dgm:pt modelId="{8EF82366-6F8A-4B37-A7BE-311CA9666D26}">
      <dgm:prSet phldrT="[テキスト]"/>
      <dgm:spPr/>
      <dgm:t>
        <a:bodyPr/>
        <a:lstStyle/>
        <a:p>
          <a:r>
            <a:rPr kumimoji="1" lang="ja-JP" altLang="en-US"/>
            <a:t>日本⇒中国部品輸出</a:t>
          </a:r>
          <a:r>
            <a:rPr kumimoji="1" lang="en-US" altLang="ja-JP"/>
            <a:t>60</a:t>
          </a:r>
          <a:r>
            <a:rPr kumimoji="1" lang="ja-JP" altLang="en-US"/>
            <a:t>ドル</a:t>
          </a:r>
          <a:endParaRPr kumimoji="1" lang="en-US" altLang="ja-JP"/>
        </a:p>
        <a:p>
          <a:endParaRPr kumimoji="1" lang="en-US" altLang="ja-JP"/>
        </a:p>
        <a:p>
          <a:r>
            <a:rPr kumimoji="1" lang="ja-JP" altLang="en-US"/>
            <a:t>国際収支</a:t>
          </a:r>
          <a:endParaRPr kumimoji="1" lang="en-US" altLang="ja-JP"/>
        </a:p>
        <a:p>
          <a:r>
            <a:rPr kumimoji="1" lang="ja-JP" altLang="en-US"/>
            <a:t>・日本⇒中国輸出</a:t>
          </a:r>
          <a:r>
            <a:rPr kumimoji="1" lang="en-US" altLang="ja-JP"/>
            <a:t>60</a:t>
          </a:r>
          <a:r>
            <a:rPr kumimoji="1" lang="ja-JP" altLang="en-US"/>
            <a:t>ドル</a:t>
          </a:r>
          <a:endParaRPr kumimoji="1" lang="en-US" altLang="ja-JP"/>
        </a:p>
        <a:p>
          <a:endParaRPr kumimoji="1" lang="ja-JP" altLang="en-US"/>
        </a:p>
      </dgm:t>
    </dgm:pt>
    <dgm:pt modelId="{CD66C16F-AF88-472E-9A49-212C7BA7E6AA}" type="parTrans" cxnId="{8C795BD9-2D93-4315-AAE9-F97EC495946B}">
      <dgm:prSet/>
      <dgm:spPr/>
      <dgm:t>
        <a:bodyPr/>
        <a:lstStyle/>
        <a:p>
          <a:endParaRPr kumimoji="1" lang="ja-JP" altLang="en-US"/>
        </a:p>
      </dgm:t>
    </dgm:pt>
    <dgm:pt modelId="{51ECF186-419E-4E0F-8615-E2A31A3C7FE3}" type="sibTrans" cxnId="{8C795BD9-2D93-4315-AAE9-F97EC495946B}">
      <dgm:prSet/>
      <dgm:spPr/>
      <dgm:t>
        <a:bodyPr/>
        <a:lstStyle/>
        <a:p>
          <a:endParaRPr kumimoji="1" lang="ja-JP" altLang="en-US"/>
        </a:p>
      </dgm:t>
    </dgm:pt>
    <dgm:pt modelId="{FC373535-0C33-4FEE-BD1D-528A97A2774F}">
      <dgm:prSet phldrT="[テキスト]"/>
      <dgm:spPr/>
      <dgm:t>
        <a:bodyPr/>
        <a:lstStyle/>
        <a:p>
          <a:r>
            <a:rPr kumimoji="1" lang="ja-JP" altLang="en-US"/>
            <a:t>中国⇒米国輸出</a:t>
          </a:r>
          <a:r>
            <a:rPr kumimoji="1" lang="en-US" altLang="ja-JP"/>
            <a:t>40</a:t>
          </a:r>
          <a:r>
            <a:rPr kumimoji="1" lang="ja-JP" altLang="en-US"/>
            <a:t>ドル</a:t>
          </a:r>
        </a:p>
      </dgm:t>
    </dgm:pt>
    <dgm:pt modelId="{E6171657-8115-49E0-A980-0796A29E0644}" type="parTrans" cxnId="{336102F4-67E6-4EDC-B296-FC334F5BBE79}">
      <dgm:prSet/>
      <dgm:spPr/>
      <dgm:t>
        <a:bodyPr/>
        <a:lstStyle/>
        <a:p>
          <a:endParaRPr kumimoji="1" lang="ja-JP" altLang="en-US"/>
        </a:p>
      </dgm:t>
    </dgm:pt>
    <dgm:pt modelId="{E64EFA1C-0883-4853-8A04-D6903B062CC4}" type="sibTrans" cxnId="{336102F4-67E6-4EDC-B296-FC334F5BBE79}">
      <dgm:prSet/>
      <dgm:spPr/>
      <dgm:t>
        <a:bodyPr/>
        <a:lstStyle/>
        <a:p>
          <a:endParaRPr kumimoji="1" lang="ja-JP" altLang="en-US"/>
        </a:p>
      </dgm:t>
    </dgm:pt>
    <dgm:pt modelId="{97D064EA-3B2B-4880-8CC2-98C159F2E118}">
      <dgm:prSet phldrT="[テキスト]"/>
      <dgm:spPr/>
      <dgm:t>
        <a:bodyPr/>
        <a:lstStyle/>
        <a:p>
          <a:r>
            <a:rPr kumimoji="1" lang="en-US" altLang="ja-JP"/>
            <a:t>100</a:t>
          </a:r>
          <a:r>
            <a:rPr kumimoji="1" lang="ja-JP" altLang="en-US"/>
            <a:t>ドルの製品</a:t>
          </a:r>
          <a:endParaRPr kumimoji="1" lang="en-US" altLang="ja-JP"/>
        </a:p>
        <a:p>
          <a:r>
            <a:rPr kumimoji="1" lang="ja-JP" altLang="en-US"/>
            <a:t>・部品</a:t>
          </a:r>
          <a:r>
            <a:rPr kumimoji="1" lang="en-US" altLang="ja-JP"/>
            <a:t>60</a:t>
          </a:r>
          <a:r>
            <a:rPr kumimoji="1" lang="ja-JP" altLang="en-US"/>
            <a:t>ドル（日本製）</a:t>
          </a:r>
          <a:endParaRPr kumimoji="1" lang="en-US" altLang="ja-JP"/>
        </a:p>
        <a:p>
          <a:r>
            <a:rPr kumimoji="1" lang="ja-JP" altLang="en-US"/>
            <a:t>・組立加工</a:t>
          </a:r>
          <a:r>
            <a:rPr kumimoji="1" lang="en-US" altLang="ja-JP"/>
            <a:t>40</a:t>
          </a:r>
          <a:r>
            <a:rPr kumimoji="1" lang="ja-JP" altLang="en-US"/>
            <a:t>ドル</a:t>
          </a:r>
          <a:endParaRPr kumimoji="1" lang="en-US" altLang="ja-JP"/>
        </a:p>
        <a:p>
          <a:endParaRPr kumimoji="1" lang="en-US" altLang="ja-JP"/>
        </a:p>
        <a:p>
          <a:r>
            <a:rPr kumimoji="1" lang="ja-JP" altLang="en-US"/>
            <a:t>国際収支</a:t>
          </a:r>
          <a:endParaRPr kumimoji="1" lang="en-US" altLang="ja-JP"/>
        </a:p>
        <a:p>
          <a:r>
            <a:rPr kumimoji="1" lang="ja-JP" altLang="en-US"/>
            <a:t>・中国⇒米国</a:t>
          </a:r>
          <a:r>
            <a:rPr kumimoji="1" lang="en-US" altLang="ja-JP"/>
            <a:t>100</a:t>
          </a:r>
          <a:r>
            <a:rPr kumimoji="1" lang="ja-JP" altLang="en-US"/>
            <a:t>ドル</a:t>
          </a:r>
          <a:endParaRPr kumimoji="1" lang="en-US" altLang="ja-JP"/>
        </a:p>
        <a:p>
          <a:endParaRPr kumimoji="1" lang="ja-JP" altLang="en-US"/>
        </a:p>
      </dgm:t>
    </dgm:pt>
    <dgm:pt modelId="{8036219B-C2B1-4BD8-9ABA-FDD7C853E986}" type="parTrans" cxnId="{88CFD73C-60B1-4584-8428-82291E9003B3}">
      <dgm:prSet/>
      <dgm:spPr/>
      <dgm:t>
        <a:bodyPr/>
        <a:lstStyle/>
        <a:p>
          <a:endParaRPr kumimoji="1" lang="ja-JP" altLang="en-US"/>
        </a:p>
      </dgm:t>
    </dgm:pt>
    <dgm:pt modelId="{E8D0315C-DD4B-438A-A536-B534F46F4A02}" type="sibTrans" cxnId="{88CFD73C-60B1-4584-8428-82291E9003B3}">
      <dgm:prSet/>
      <dgm:spPr/>
      <dgm:t>
        <a:bodyPr/>
        <a:lstStyle/>
        <a:p>
          <a:endParaRPr kumimoji="1" lang="ja-JP" altLang="en-US"/>
        </a:p>
      </dgm:t>
    </dgm:pt>
    <dgm:pt modelId="{76598163-B1D8-449E-8CDF-0638727EA948}" type="pres">
      <dgm:prSet presAssocID="{DCF98737-9E07-4D87-96A1-2975787E582D}" presName="Name0" presStyleCnt="0">
        <dgm:presLayoutVars>
          <dgm:chMax val="5"/>
          <dgm:chPref val="5"/>
          <dgm:dir/>
          <dgm:animLvl val="lvl"/>
        </dgm:presLayoutVars>
      </dgm:prSet>
      <dgm:spPr/>
      <dgm:t>
        <a:bodyPr/>
        <a:lstStyle/>
        <a:p>
          <a:endParaRPr kumimoji="1" lang="ja-JP" altLang="en-US"/>
        </a:p>
      </dgm:t>
    </dgm:pt>
    <dgm:pt modelId="{5E0AF76E-F9BB-401E-B181-CB8EC4AAD684}" type="pres">
      <dgm:prSet presAssocID="{E3E44196-2EA9-446F-AAA6-208BE6EE6296}" presName="parentText1" presStyleLbl="node1" presStyleIdx="0" presStyleCnt="2">
        <dgm:presLayoutVars>
          <dgm:chMax/>
          <dgm:chPref val="3"/>
          <dgm:bulletEnabled val="1"/>
        </dgm:presLayoutVars>
      </dgm:prSet>
      <dgm:spPr/>
      <dgm:t>
        <a:bodyPr/>
        <a:lstStyle/>
        <a:p>
          <a:endParaRPr kumimoji="1" lang="ja-JP" altLang="en-US"/>
        </a:p>
      </dgm:t>
    </dgm:pt>
    <dgm:pt modelId="{50C6461C-9609-42F6-B621-445F01DB44B3}" type="pres">
      <dgm:prSet presAssocID="{E3E44196-2EA9-446F-AAA6-208BE6EE6296}" presName="childText1" presStyleLbl="solidAlignAcc1" presStyleIdx="0" presStyleCnt="2">
        <dgm:presLayoutVars>
          <dgm:chMax val="0"/>
          <dgm:chPref val="0"/>
          <dgm:bulletEnabled val="1"/>
        </dgm:presLayoutVars>
      </dgm:prSet>
      <dgm:spPr/>
      <dgm:t>
        <a:bodyPr/>
        <a:lstStyle/>
        <a:p>
          <a:endParaRPr kumimoji="1" lang="ja-JP" altLang="en-US"/>
        </a:p>
      </dgm:t>
    </dgm:pt>
    <dgm:pt modelId="{A3A716D9-153E-4970-8035-AA635C97B1CF}" type="pres">
      <dgm:prSet presAssocID="{FC373535-0C33-4FEE-BD1D-528A97A2774F}" presName="parentText2" presStyleLbl="node1" presStyleIdx="1" presStyleCnt="2">
        <dgm:presLayoutVars>
          <dgm:chMax/>
          <dgm:chPref val="3"/>
          <dgm:bulletEnabled val="1"/>
        </dgm:presLayoutVars>
      </dgm:prSet>
      <dgm:spPr/>
      <dgm:t>
        <a:bodyPr/>
        <a:lstStyle/>
        <a:p>
          <a:endParaRPr kumimoji="1" lang="ja-JP" altLang="en-US"/>
        </a:p>
      </dgm:t>
    </dgm:pt>
    <dgm:pt modelId="{CB16666E-3739-42C8-A399-B02CF55B936C}" type="pres">
      <dgm:prSet presAssocID="{FC373535-0C33-4FEE-BD1D-528A97A2774F}" presName="childText2" presStyleLbl="solidAlignAcc1" presStyleIdx="1" presStyleCnt="2">
        <dgm:presLayoutVars>
          <dgm:chMax val="0"/>
          <dgm:chPref val="0"/>
          <dgm:bulletEnabled val="1"/>
        </dgm:presLayoutVars>
      </dgm:prSet>
      <dgm:spPr/>
      <dgm:t>
        <a:bodyPr/>
        <a:lstStyle/>
        <a:p>
          <a:endParaRPr kumimoji="1" lang="ja-JP" altLang="en-US"/>
        </a:p>
      </dgm:t>
    </dgm:pt>
  </dgm:ptLst>
  <dgm:cxnLst>
    <dgm:cxn modelId="{88CFD73C-60B1-4584-8428-82291E9003B3}" srcId="{FC373535-0C33-4FEE-BD1D-528A97A2774F}" destId="{97D064EA-3B2B-4880-8CC2-98C159F2E118}" srcOrd="0" destOrd="0" parTransId="{8036219B-C2B1-4BD8-9ABA-FDD7C853E986}" sibTransId="{E8D0315C-DD4B-438A-A536-B534F46F4A02}"/>
    <dgm:cxn modelId="{2411AD14-8BFD-4C01-89E4-97CD68632A0D}" type="presOf" srcId="{E3E44196-2EA9-446F-AAA6-208BE6EE6296}" destId="{5E0AF76E-F9BB-401E-B181-CB8EC4AAD684}" srcOrd="0" destOrd="0" presId="urn:microsoft.com/office/officeart/2009/3/layout/IncreasingArrowsProcess"/>
    <dgm:cxn modelId="{BD2BBB7D-F1DF-49A1-AE62-8EB47923C0AC}" type="presOf" srcId="{DCF98737-9E07-4D87-96A1-2975787E582D}" destId="{76598163-B1D8-449E-8CDF-0638727EA948}" srcOrd="0" destOrd="0" presId="urn:microsoft.com/office/officeart/2009/3/layout/IncreasingArrowsProcess"/>
    <dgm:cxn modelId="{8C795BD9-2D93-4315-AAE9-F97EC495946B}" srcId="{E3E44196-2EA9-446F-AAA6-208BE6EE6296}" destId="{8EF82366-6F8A-4B37-A7BE-311CA9666D26}" srcOrd="0" destOrd="0" parTransId="{CD66C16F-AF88-472E-9A49-212C7BA7E6AA}" sibTransId="{51ECF186-419E-4E0F-8615-E2A31A3C7FE3}"/>
    <dgm:cxn modelId="{7C2300AD-D057-4F42-94EB-9A053DD8386B}" type="presOf" srcId="{97D064EA-3B2B-4880-8CC2-98C159F2E118}" destId="{CB16666E-3739-42C8-A399-B02CF55B936C}" srcOrd="0" destOrd="0" presId="urn:microsoft.com/office/officeart/2009/3/layout/IncreasingArrowsProcess"/>
    <dgm:cxn modelId="{177C0F83-A48D-4D85-970A-15A7FDCBDCDB}" type="presOf" srcId="{FC373535-0C33-4FEE-BD1D-528A97A2774F}" destId="{A3A716D9-153E-4970-8035-AA635C97B1CF}" srcOrd="0" destOrd="0" presId="urn:microsoft.com/office/officeart/2009/3/layout/IncreasingArrowsProcess"/>
    <dgm:cxn modelId="{D879AD44-ED4C-4209-A65F-D0D2D5CEC434}" type="presOf" srcId="{8EF82366-6F8A-4B37-A7BE-311CA9666D26}" destId="{50C6461C-9609-42F6-B621-445F01DB44B3}" srcOrd="0" destOrd="0" presId="urn:microsoft.com/office/officeart/2009/3/layout/IncreasingArrowsProcess"/>
    <dgm:cxn modelId="{3F4344B8-6AEB-4C8C-B635-4C3450EBDD8A}" srcId="{DCF98737-9E07-4D87-96A1-2975787E582D}" destId="{E3E44196-2EA9-446F-AAA6-208BE6EE6296}" srcOrd="0" destOrd="0" parTransId="{A8B36C4F-FDAD-49DE-B282-C57CB0805F70}" sibTransId="{9F7BF3CA-0995-43D5-A090-AA10BFBDFF59}"/>
    <dgm:cxn modelId="{336102F4-67E6-4EDC-B296-FC334F5BBE79}" srcId="{DCF98737-9E07-4D87-96A1-2975787E582D}" destId="{FC373535-0C33-4FEE-BD1D-528A97A2774F}" srcOrd="1" destOrd="0" parTransId="{E6171657-8115-49E0-A980-0796A29E0644}" sibTransId="{E64EFA1C-0883-4853-8A04-D6903B062CC4}"/>
    <dgm:cxn modelId="{D7233F98-4BBF-469F-B7D8-CE7F77A98C80}" type="presParOf" srcId="{76598163-B1D8-449E-8CDF-0638727EA948}" destId="{5E0AF76E-F9BB-401E-B181-CB8EC4AAD684}" srcOrd="0" destOrd="0" presId="urn:microsoft.com/office/officeart/2009/3/layout/IncreasingArrowsProcess"/>
    <dgm:cxn modelId="{6D7F83F0-5FDE-44DF-A8B7-29039A27E1AF}" type="presParOf" srcId="{76598163-B1D8-449E-8CDF-0638727EA948}" destId="{50C6461C-9609-42F6-B621-445F01DB44B3}" srcOrd="1" destOrd="0" presId="urn:microsoft.com/office/officeart/2009/3/layout/IncreasingArrowsProcess"/>
    <dgm:cxn modelId="{15111DFA-5308-428A-9851-A1019E6853BA}" type="presParOf" srcId="{76598163-B1D8-449E-8CDF-0638727EA948}" destId="{A3A716D9-153E-4970-8035-AA635C97B1CF}" srcOrd="2" destOrd="0" presId="urn:microsoft.com/office/officeart/2009/3/layout/IncreasingArrowsProcess"/>
    <dgm:cxn modelId="{40B9987A-63A1-4873-8681-BD55E183929F}" type="presParOf" srcId="{76598163-B1D8-449E-8CDF-0638727EA948}" destId="{CB16666E-3739-42C8-A399-B02CF55B936C}" srcOrd="3" destOrd="0" presId="urn:microsoft.com/office/officeart/2009/3/layout/IncreasingArrowsProcess"/>
  </dgm:cxnLst>
  <dgm:bg/>
  <dgm:whole>
    <a:ln>
      <a:noFill/>
    </a:ln>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AF76E-F9BB-401E-B181-CB8EC4AAD684}">
      <dsp:nvSpPr>
        <dsp:cNvPr id="0" name=""/>
        <dsp:cNvSpPr/>
      </dsp:nvSpPr>
      <dsp:spPr>
        <a:xfrm>
          <a:off x="815498" y="0"/>
          <a:ext cx="4093527" cy="596222"/>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4650" numCol="1" spcCol="1270" anchor="ctr" anchorCtr="0">
          <a:noAutofit/>
        </a:bodyPr>
        <a:lstStyle/>
        <a:p>
          <a:pPr lvl="0" algn="l" defTabSz="444500">
            <a:lnSpc>
              <a:spcPct val="90000"/>
            </a:lnSpc>
            <a:spcBef>
              <a:spcPct val="0"/>
            </a:spcBef>
            <a:spcAft>
              <a:spcPct val="35000"/>
            </a:spcAft>
          </a:pPr>
          <a:r>
            <a:rPr kumimoji="1" lang="ja-JP" altLang="en-US" sz="1000" kern="1200"/>
            <a:t>日本⇒米国輸出</a:t>
          </a:r>
          <a:r>
            <a:rPr kumimoji="1" lang="en-US" altLang="ja-JP" sz="1000" kern="1200"/>
            <a:t>60</a:t>
          </a:r>
          <a:r>
            <a:rPr kumimoji="1" lang="ja-JP" altLang="en-US" sz="1000" kern="1200"/>
            <a:t>ドル</a:t>
          </a:r>
        </a:p>
      </dsp:txBody>
      <dsp:txXfrm>
        <a:off x="815498" y="149056"/>
        <a:ext cx="3944472" cy="298111"/>
      </dsp:txXfrm>
    </dsp:sp>
    <dsp:sp modelId="{50C6461C-9609-42F6-B621-445F01DB44B3}">
      <dsp:nvSpPr>
        <dsp:cNvPr id="0" name=""/>
        <dsp:cNvSpPr/>
      </dsp:nvSpPr>
      <dsp:spPr>
        <a:xfrm>
          <a:off x="815498" y="461250"/>
          <a:ext cx="1891209" cy="1330799"/>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kumimoji="1" lang="ja-JP" altLang="en-US" sz="900" kern="1200"/>
            <a:t>日本⇒中国部品輸出</a:t>
          </a:r>
          <a:r>
            <a:rPr kumimoji="1" lang="en-US" altLang="ja-JP" sz="900" kern="1200"/>
            <a:t>60</a:t>
          </a:r>
          <a:r>
            <a:rPr kumimoji="1" lang="ja-JP" altLang="en-US" sz="900" kern="1200"/>
            <a:t>ドル</a:t>
          </a:r>
          <a:endParaRPr kumimoji="1" lang="en-US" altLang="ja-JP" sz="900" kern="1200"/>
        </a:p>
        <a:p>
          <a:pPr lvl="0" algn="l" defTabSz="400050">
            <a:lnSpc>
              <a:spcPct val="90000"/>
            </a:lnSpc>
            <a:spcBef>
              <a:spcPct val="0"/>
            </a:spcBef>
            <a:spcAft>
              <a:spcPct val="35000"/>
            </a:spcAft>
          </a:pPr>
          <a:endParaRPr kumimoji="1" lang="en-US" altLang="ja-JP" sz="900" kern="1200"/>
        </a:p>
        <a:p>
          <a:pPr lvl="0" algn="l" defTabSz="400050">
            <a:lnSpc>
              <a:spcPct val="90000"/>
            </a:lnSpc>
            <a:spcBef>
              <a:spcPct val="0"/>
            </a:spcBef>
            <a:spcAft>
              <a:spcPct val="35000"/>
            </a:spcAft>
          </a:pPr>
          <a:r>
            <a:rPr kumimoji="1" lang="ja-JP" altLang="en-US" sz="900" kern="1200"/>
            <a:t>国際収支</a:t>
          </a:r>
          <a:endParaRPr kumimoji="1" lang="en-US" altLang="ja-JP" sz="900" kern="1200"/>
        </a:p>
        <a:p>
          <a:pPr lvl="0" algn="l" defTabSz="400050">
            <a:lnSpc>
              <a:spcPct val="90000"/>
            </a:lnSpc>
            <a:spcBef>
              <a:spcPct val="0"/>
            </a:spcBef>
            <a:spcAft>
              <a:spcPct val="35000"/>
            </a:spcAft>
          </a:pPr>
          <a:r>
            <a:rPr kumimoji="1" lang="ja-JP" altLang="en-US" sz="900" kern="1200"/>
            <a:t>・日本⇒中国輸出</a:t>
          </a:r>
          <a:r>
            <a:rPr kumimoji="1" lang="en-US" altLang="ja-JP" sz="900" kern="1200"/>
            <a:t>60</a:t>
          </a:r>
          <a:r>
            <a:rPr kumimoji="1" lang="ja-JP" altLang="en-US" sz="900" kern="1200"/>
            <a:t>ドル</a:t>
          </a:r>
          <a:endParaRPr kumimoji="1" lang="en-US" altLang="ja-JP" sz="900" kern="1200"/>
        </a:p>
        <a:p>
          <a:pPr lvl="0" algn="l" defTabSz="400050">
            <a:lnSpc>
              <a:spcPct val="90000"/>
            </a:lnSpc>
            <a:spcBef>
              <a:spcPct val="0"/>
            </a:spcBef>
            <a:spcAft>
              <a:spcPct val="35000"/>
            </a:spcAft>
          </a:pPr>
          <a:endParaRPr kumimoji="1" lang="ja-JP" altLang="en-US" sz="900" kern="1200"/>
        </a:p>
      </dsp:txBody>
      <dsp:txXfrm>
        <a:off x="815498" y="461250"/>
        <a:ext cx="1891209" cy="1330799"/>
      </dsp:txXfrm>
    </dsp:sp>
    <dsp:sp modelId="{A3A716D9-153E-4970-8035-AA635C97B1CF}">
      <dsp:nvSpPr>
        <dsp:cNvPr id="0" name=""/>
        <dsp:cNvSpPr/>
      </dsp:nvSpPr>
      <dsp:spPr>
        <a:xfrm>
          <a:off x="2706708" y="198674"/>
          <a:ext cx="2202317" cy="596222"/>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4650" numCol="1" spcCol="1270" anchor="ctr" anchorCtr="0">
          <a:noAutofit/>
        </a:bodyPr>
        <a:lstStyle/>
        <a:p>
          <a:pPr lvl="0" algn="l" defTabSz="444500">
            <a:lnSpc>
              <a:spcPct val="90000"/>
            </a:lnSpc>
            <a:spcBef>
              <a:spcPct val="0"/>
            </a:spcBef>
            <a:spcAft>
              <a:spcPct val="35000"/>
            </a:spcAft>
          </a:pPr>
          <a:r>
            <a:rPr kumimoji="1" lang="ja-JP" altLang="en-US" sz="1000" kern="1200"/>
            <a:t>中国⇒米国輸出</a:t>
          </a:r>
          <a:r>
            <a:rPr kumimoji="1" lang="en-US" altLang="ja-JP" sz="1000" kern="1200"/>
            <a:t>40</a:t>
          </a:r>
          <a:r>
            <a:rPr kumimoji="1" lang="ja-JP" altLang="en-US" sz="1000" kern="1200"/>
            <a:t>ドル</a:t>
          </a:r>
        </a:p>
      </dsp:txBody>
      <dsp:txXfrm>
        <a:off x="2706708" y="347730"/>
        <a:ext cx="2053262" cy="298111"/>
      </dsp:txXfrm>
    </dsp:sp>
    <dsp:sp modelId="{CB16666E-3739-42C8-A399-B02CF55B936C}">
      <dsp:nvSpPr>
        <dsp:cNvPr id="0" name=""/>
        <dsp:cNvSpPr/>
      </dsp:nvSpPr>
      <dsp:spPr>
        <a:xfrm>
          <a:off x="2706708" y="659925"/>
          <a:ext cx="1891209" cy="1330799"/>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kumimoji="1" lang="en-US" altLang="ja-JP" sz="900" kern="1200"/>
            <a:t>100</a:t>
          </a:r>
          <a:r>
            <a:rPr kumimoji="1" lang="ja-JP" altLang="en-US" sz="900" kern="1200"/>
            <a:t>ドルの製品</a:t>
          </a:r>
          <a:endParaRPr kumimoji="1" lang="en-US" altLang="ja-JP" sz="900" kern="1200"/>
        </a:p>
        <a:p>
          <a:pPr lvl="0" algn="l" defTabSz="400050">
            <a:lnSpc>
              <a:spcPct val="90000"/>
            </a:lnSpc>
            <a:spcBef>
              <a:spcPct val="0"/>
            </a:spcBef>
            <a:spcAft>
              <a:spcPct val="35000"/>
            </a:spcAft>
          </a:pPr>
          <a:r>
            <a:rPr kumimoji="1" lang="ja-JP" altLang="en-US" sz="900" kern="1200"/>
            <a:t>・部品</a:t>
          </a:r>
          <a:r>
            <a:rPr kumimoji="1" lang="en-US" altLang="ja-JP" sz="900" kern="1200"/>
            <a:t>60</a:t>
          </a:r>
          <a:r>
            <a:rPr kumimoji="1" lang="ja-JP" altLang="en-US" sz="900" kern="1200"/>
            <a:t>ドル（日本製）</a:t>
          </a:r>
          <a:endParaRPr kumimoji="1" lang="en-US" altLang="ja-JP" sz="900" kern="1200"/>
        </a:p>
        <a:p>
          <a:pPr lvl="0" algn="l" defTabSz="400050">
            <a:lnSpc>
              <a:spcPct val="90000"/>
            </a:lnSpc>
            <a:spcBef>
              <a:spcPct val="0"/>
            </a:spcBef>
            <a:spcAft>
              <a:spcPct val="35000"/>
            </a:spcAft>
          </a:pPr>
          <a:r>
            <a:rPr kumimoji="1" lang="ja-JP" altLang="en-US" sz="900" kern="1200"/>
            <a:t>・組立加工</a:t>
          </a:r>
          <a:r>
            <a:rPr kumimoji="1" lang="en-US" altLang="ja-JP" sz="900" kern="1200"/>
            <a:t>40</a:t>
          </a:r>
          <a:r>
            <a:rPr kumimoji="1" lang="ja-JP" altLang="en-US" sz="900" kern="1200"/>
            <a:t>ドル</a:t>
          </a:r>
          <a:endParaRPr kumimoji="1" lang="en-US" altLang="ja-JP" sz="900" kern="1200"/>
        </a:p>
        <a:p>
          <a:pPr lvl="0" algn="l" defTabSz="400050">
            <a:lnSpc>
              <a:spcPct val="90000"/>
            </a:lnSpc>
            <a:spcBef>
              <a:spcPct val="0"/>
            </a:spcBef>
            <a:spcAft>
              <a:spcPct val="35000"/>
            </a:spcAft>
          </a:pPr>
          <a:endParaRPr kumimoji="1" lang="en-US" altLang="ja-JP" sz="900" kern="1200"/>
        </a:p>
        <a:p>
          <a:pPr lvl="0" algn="l" defTabSz="400050">
            <a:lnSpc>
              <a:spcPct val="90000"/>
            </a:lnSpc>
            <a:spcBef>
              <a:spcPct val="0"/>
            </a:spcBef>
            <a:spcAft>
              <a:spcPct val="35000"/>
            </a:spcAft>
          </a:pPr>
          <a:r>
            <a:rPr kumimoji="1" lang="ja-JP" altLang="en-US" sz="900" kern="1200"/>
            <a:t>国際収支</a:t>
          </a:r>
          <a:endParaRPr kumimoji="1" lang="en-US" altLang="ja-JP" sz="900" kern="1200"/>
        </a:p>
        <a:p>
          <a:pPr lvl="0" algn="l" defTabSz="400050">
            <a:lnSpc>
              <a:spcPct val="90000"/>
            </a:lnSpc>
            <a:spcBef>
              <a:spcPct val="0"/>
            </a:spcBef>
            <a:spcAft>
              <a:spcPct val="35000"/>
            </a:spcAft>
          </a:pPr>
          <a:r>
            <a:rPr kumimoji="1" lang="ja-JP" altLang="en-US" sz="900" kern="1200"/>
            <a:t>・中国⇒米国</a:t>
          </a:r>
          <a:r>
            <a:rPr kumimoji="1" lang="en-US" altLang="ja-JP" sz="900" kern="1200"/>
            <a:t>100</a:t>
          </a:r>
          <a:r>
            <a:rPr kumimoji="1" lang="ja-JP" altLang="en-US" sz="900" kern="1200"/>
            <a:t>ドル</a:t>
          </a:r>
          <a:endParaRPr kumimoji="1" lang="en-US" altLang="ja-JP" sz="900" kern="1200"/>
        </a:p>
        <a:p>
          <a:pPr lvl="0" algn="l" defTabSz="400050">
            <a:lnSpc>
              <a:spcPct val="90000"/>
            </a:lnSpc>
            <a:spcBef>
              <a:spcPct val="0"/>
            </a:spcBef>
            <a:spcAft>
              <a:spcPct val="35000"/>
            </a:spcAft>
          </a:pPr>
          <a:endParaRPr kumimoji="1" lang="ja-JP" altLang="en-US" sz="900" kern="1200"/>
        </a:p>
      </dsp:txBody>
      <dsp:txXfrm>
        <a:off x="2706708" y="659925"/>
        <a:ext cx="1891209" cy="1330799"/>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1527</TotalTime>
  <Pages>8</Pages>
  <Words>648</Words>
  <Characters>3699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国際収支について</vt:lpstr>
      <vt:lpstr>国際収支について</vt:lpstr>
    </vt:vector>
  </TitlesOfParts>
  <Company>Microsoft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国際収支について</dc:title>
  <dc:creator>既定</dc:creator>
  <cp:lastModifiedBy>T.Kishimoto</cp:lastModifiedBy>
  <cp:revision>4</cp:revision>
  <cp:lastPrinted>2011-11-20T09:51:00Z</cp:lastPrinted>
  <dcterms:created xsi:type="dcterms:W3CDTF">2014-11-24T06:21:00Z</dcterms:created>
  <dcterms:modified xsi:type="dcterms:W3CDTF">2014-11-26T09:41:00Z</dcterms:modified>
</cp:coreProperties>
</file>